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1AE0" w14:textId="77777777" w:rsidR="00721493" w:rsidRPr="004F14E5" w:rsidRDefault="001510D1" w:rsidP="001510D1">
      <w:pPr>
        <w:pStyle w:val="Titre1"/>
        <w:spacing w:before="0"/>
        <w:rPr>
          <w:u w:val="single"/>
        </w:rPr>
      </w:pPr>
      <w:bookmarkStart w:id="0" w:name="_Toc1402913"/>
      <w:r w:rsidRPr="004F14E5">
        <w:rPr>
          <w:u w:val="single"/>
        </w:rPr>
        <w:t xml:space="preserve">I] </w:t>
      </w:r>
      <w:r w:rsidR="0090148B">
        <w:rPr>
          <w:u w:val="single"/>
        </w:rPr>
        <w:t>A remplir par l’évaluateur</w:t>
      </w:r>
      <w:bookmarkEnd w:id="0"/>
    </w:p>
    <w:p w14:paraId="51D7DC9D" w14:textId="77777777" w:rsidR="001510D1" w:rsidRPr="004F14E5" w:rsidRDefault="0090148B" w:rsidP="001510D1">
      <w:pPr>
        <w:pStyle w:val="Titre2"/>
        <w:spacing w:before="0"/>
        <w:rPr>
          <w:color w:val="auto"/>
          <w:sz w:val="22"/>
        </w:rPr>
      </w:pPr>
      <w:bookmarkStart w:id="1" w:name="_Toc1402914"/>
      <w:r>
        <w:rPr>
          <w:color w:val="auto"/>
          <w:sz w:val="22"/>
        </w:rPr>
        <w:t xml:space="preserve">1) </w:t>
      </w:r>
      <w:r w:rsidR="001510D1" w:rsidRPr="004F14E5">
        <w:rPr>
          <w:color w:val="auto"/>
          <w:sz w:val="22"/>
        </w:rPr>
        <w:t>Description de la demande et étude :</w:t>
      </w:r>
      <w:bookmarkEnd w:id="1"/>
      <w:r w:rsidR="001510D1" w:rsidRPr="004F14E5">
        <w:rPr>
          <w:color w:val="auto"/>
          <w:sz w:val="22"/>
        </w:rPr>
        <w:t xml:space="preserve"> </w:t>
      </w:r>
    </w:p>
    <w:p w14:paraId="613759AF" w14:textId="77777777" w:rsidR="001510D1" w:rsidRPr="0068318E" w:rsidRDefault="001510D1" w:rsidP="009D1DCC">
      <w:pPr>
        <w:spacing w:after="0"/>
        <w:jc w:val="both"/>
        <w:rPr>
          <w:rFonts w:ascii="Arial" w:hAnsi="Arial" w:cs="Arial"/>
          <w:color w:val="00B0F0"/>
          <w:sz w:val="20"/>
        </w:rPr>
      </w:pPr>
      <w:r w:rsidRPr="0068318E">
        <w:rPr>
          <w:rFonts w:ascii="Arial" w:hAnsi="Arial" w:cs="Arial"/>
          <w:color w:val="00B0F0"/>
          <w:sz w:val="20"/>
        </w:rPr>
        <w:t xml:space="preserve">Identifier </w:t>
      </w:r>
      <w:r w:rsidR="00364828">
        <w:rPr>
          <w:rFonts w:ascii="Arial" w:hAnsi="Arial" w:cs="Arial"/>
          <w:color w:val="00B0F0"/>
          <w:sz w:val="20"/>
        </w:rPr>
        <w:t>et décrire le système</w:t>
      </w:r>
      <w:r w:rsidRPr="0068318E">
        <w:rPr>
          <w:rFonts w:ascii="Arial" w:hAnsi="Arial" w:cs="Arial"/>
          <w:color w:val="00B0F0"/>
          <w:sz w:val="20"/>
        </w:rPr>
        <w:t xml:space="preserve"> en objet de la certification (avec les versions</w:t>
      </w:r>
      <w:r w:rsidR="00C56A95">
        <w:rPr>
          <w:rFonts w:ascii="Arial" w:hAnsi="Arial" w:cs="Arial"/>
          <w:color w:val="00B0F0"/>
          <w:sz w:val="20"/>
        </w:rPr>
        <w:t xml:space="preserve"> majeure et mineure</w:t>
      </w:r>
      <w:r w:rsidR="00AE55A7">
        <w:rPr>
          <w:rFonts w:ascii="Arial" w:hAnsi="Arial" w:cs="Arial"/>
          <w:color w:val="00B0F0"/>
          <w:sz w:val="20"/>
        </w:rPr>
        <w:t xml:space="preserve"> des différents modules si besoin</w:t>
      </w:r>
      <w:r w:rsidRPr="0068318E">
        <w:rPr>
          <w:rFonts w:ascii="Arial" w:hAnsi="Arial" w:cs="Arial"/>
          <w:color w:val="00B0F0"/>
          <w:sz w:val="20"/>
        </w:rPr>
        <w:t>)</w:t>
      </w:r>
    </w:p>
    <w:p w14:paraId="237888EF" w14:textId="77777777" w:rsidR="001510D1" w:rsidRDefault="001510D1" w:rsidP="001510D1">
      <w:pPr>
        <w:rPr>
          <w:rFonts w:ascii="Arial" w:hAnsi="Arial" w:cs="Arial"/>
          <w:sz w:val="20"/>
        </w:rPr>
      </w:pPr>
    </w:p>
    <w:p w14:paraId="622A040D" w14:textId="77777777" w:rsidR="001510D1" w:rsidRPr="004F14E5" w:rsidRDefault="0090148B" w:rsidP="001510D1">
      <w:pPr>
        <w:pStyle w:val="Titre2"/>
        <w:spacing w:before="0"/>
        <w:rPr>
          <w:color w:val="auto"/>
          <w:sz w:val="22"/>
        </w:rPr>
      </w:pPr>
      <w:bookmarkStart w:id="2" w:name="_Toc1402915"/>
      <w:r>
        <w:rPr>
          <w:color w:val="auto"/>
          <w:sz w:val="22"/>
        </w:rPr>
        <w:t xml:space="preserve">2) </w:t>
      </w:r>
      <w:r w:rsidR="001510D1" w:rsidRPr="004F14E5">
        <w:rPr>
          <w:color w:val="auto"/>
          <w:sz w:val="22"/>
        </w:rPr>
        <w:t>Conclusion sur la recevabilité :</w:t>
      </w:r>
      <w:bookmarkEnd w:id="2"/>
    </w:p>
    <w:p w14:paraId="00EA4EA7" w14:textId="77777777" w:rsidR="001510D1" w:rsidRPr="00645195" w:rsidRDefault="001510D1" w:rsidP="009D1DCC">
      <w:pPr>
        <w:spacing w:after="0"/>
        <w:jc w:val="both"/>
        <w:rPr>
          <w:rFonts w:ascii="Arial" w:hAnsi="Arial" w:cs="Arial"/>
          <w:color w:val="00B0F0"/>
          <w:sz w:val="20"/>
        </w:rPr>
      </w:pPr>
      <w:r w:rsidRPr="00645195">
        <w:rPr>
          <w:rFonts w:ascii="Arial" w:hAnsi="Arial" w:cs="Arial"/>
          <w:color w:val="00B0F0"/>
          <w:sz w:val="20"/>
        </w:rPr>
        <w:t xml:space="preserve">Conclure sur </w:t>
      </w:r>
      <w:r w:rsidR="00177092">
        <w:rPr>
          <w:rFonts w:ascii="Arial" w:hAnsi="Arial" w:cs="Arial"/>
          <w:color w:val="00B0F0"/>
          <w:sz w:val="20"/>
        </w:rPr>
        <w:t>la possibilité de réaliser l’évaluation sur la base des documents tran</w:t>
      </w:r>
      <w:r w:rsidR="00F65AEC">
        <w:rPr>
          <w:rFonts w:ascii="Arial" w:hAnsi="Arial" w:cs="Arial"/>
          <w:color w:val="00B0F0"/>
          <w:sz w:val="20"/>
        </w:rPr>
        <w:t>s</w:t>
      </w:r>
      <w:r w:rsidR="00177092">
        <w:rPr>
          <w:rFonts w:ascii="Arial" w:hAnsi="Arial" w:cs="Arial"/>
          <w:color w:val="00B0F0"/>
          <w:sz w:val="20"/>
        </w:rPr>
        <w:t>mis.</w:t>
      </w:r>
    </w:p>
    <w:p w14:paraId="37D80DAC" w14:textId="77777777" w:rsidR="001510D1" w:rsidRPr="0091468E" w:rsidRDefault="001510D1" w:rsidP="009D1DCC">
      <w:pPr>
        <w:spacing w:after="0"/>
        <w:jc w:val="both"/>
        <w:rPr>
          <w:rFonts w:ascii="Arial" w:hAnsi="Arial" w:cs="Arial"/>
          <w:sz w:val="20"/>
        </w:rPr>
      </w:pPr>
      <w:r w:rsidRPr="00645195">
        <w:rPr>
          <w:rFonts w:ascii="Arial" w:hAnsi="Arial" w:cs="Arial"/>
          <w:color w:val="00B0F0"/>
          <w:sz w:val="20"/>
        </w:rPr>
        <w:t>Synthétiser les principaux éléments non satisfaisant</w:t>
      </w:r>
      <w:r w:rsidR="00177092">
        <w:rPr>
          <w:rFonts w:ascii="Arial" w:hAnsi="Arial" w:cs="Arial"/>
          <w:color w:val="00B0F0"/>
          <w:sz w:val="20"/>
        </w:rPr>
        <w:t>s</w:t>
      </w:r>
      <w:r w:rsidR="00F65AEC">
        <w:rPr>
          <w:rFonts w:ascii="Arial" w:hAnsi="Arial" w:cs="Arial"/>
          <w:color w:val="00B0F0"/>
          <w:sz w:val="20"/>
        </w:rPr>
        <w:t xml:space="preserve"> </w:t>
      </w:r>
      <w:r w:rsidR="00177092">
        <w:rPr>
          <w:rFonts w:ascii="Arial" w:hAnsi="Arial" w:cs="Arial"/>
          <w:color w:val="00B0F0"/>
          <w:sz w:val="20"/>
        </w:rPr>
        <w:t>et tous les éléments utiles pour la réalisation de l’évaluation</w:t>
      </w:r>
    </w:p>
    <w:p w14:paraId="76915161" w14:textId="77777777" w:rsidR="001510D1" w:rsidRDefault="001510D1" w:rsidP="009D1DCC">
      <w:pPr>
        <w:spacing w:after="0"/>
        <w:jc w:val="both"/>
        <w:rPr>
          <w:rFonts w:ascii="Arial" w:hAnsi="Arial" w:cs="Arial"/>
        </w:rPr>
      </w:pPr>
    </w:p>
    <w:p w14:paraId="3FEBEFFF" w14:textId="77777777" w:rsidR="001510D1" w:rsidRDefault="001510D1" w:rsidP="004F14E5">
      <w:pPr>
        <w:spacing w:after="0"/>
        <w:rPr>
          <w:rFonts w:ascii="Arial" w:hAnsi="Arial" w:cs="Arial"/>
        </w:rPr>
      </w:pPr>
    </w:p>
    <w:p w14:paraId="5962E9EB" w14:textId="77777777" w:rsidR="004F14E5" w:rsidRDefault="004F14E5">
      <w:pPr>
        <w:rPr>
          <w:rFonts w:asciiTheme="majorHAnsi" w:eastAsiaTheme="majorEastAsia" w:hAnsiTheme="majorHAnsi" w:cstheme="majorBidi"/>
          <w:b/>
          <w:bCs/>
          <w:color w:val="365F91" w:themeColor="accent1" w:themeShade="BF"/>
          <w:sz w:val="28"/>
          <w:szCs w:val="28"/>
          <w:u w:val="single"/>
        </w:rPr>
      </w:pPr>
    </w:p>
    <w:p w14:paraId="42B4C5DF" w14:textId="77777777" w:rsidR="00706CEF" w:rsidRDefault="00706CEF">
      <w:pPr>
        <w:rPr>
          <w:rFonts w:asciiTheme="majorHAnsi" w:eastAsiaTheme="majorEastAsia" w:hAnsiTheme="majorHAnsi" w:cstheme="majorBidi"/>
          <w:b/>
          <w:bCs/>
          <w:color w:val="365F91" w:themeColor="accent1" w:themeShade="BF"/>
          <w:sz w:val="28"/>
          <w:szCs w:val="28"/>
          <w:u w:val="single"/>
        </w:rPr>
      </w:pPr>
      <w:r>
        <w:rPr>
          <w:u w:val="single"/>
        </w:rPr>
        <w:br w:type="page"/>
      </w:r>
    </w:p>
    <w:p w14:paraId="2C17CC43" w14:textId="77777777" w:rsidR="004F14E5" w:rsidRPr="004F14E5" w:rsidRDefault="004F14E5" w:rsidP="004F14E5">
      <w:pPr>
        <w:pStyle w:val="Titre1"/>
        <w:rPr>
          <w:u w:val="single"/>
        </w:rPr>
      </w:pPr>
      <w:bookmarkStart w:id="3" w:name="_Toc1402916"/>
      <w:r w:rsidRPr="004F14E5">
        <w:rPr>
          <w:u w:val="single"/>
        </w:rPr>
        <w:lastRenderedPageBreak/>
        <w:t>II] Instructions générales</w:t>
      </w:r>
      <w:r w:rsidR="0090148B">
        <w:rPr>
          <w:u w:val="single"/>
        </w:rPr>
        <w:t xml:space="preserve"> à destination du demandeur de certification</w:t>
      </w:r>
      <w:r w:rsidR="00405BBB">
        <w:rPr>
          <w:u w:val="single"/>
        </w:rPr>
        <w:t xml:space="preserve"> (à lire attentivement)</w:t>
      </w:r>
      <w:bookmarkEnd w:id="3"/>
    </w:p>
    <w:p w14:paraId="2803EE6C" w14:textId="77777777" w:rsidR="00405BBB" w:rsidRPr="00C8465D" w:rsidRDefault="00696401" w:rsidP="00C8465D">
      <w:pPr>
        <w:spacing w:after="0" w:line="240" w:lineRule="auto"/>
        <w:jc w:val="both"/>
        <w:rPr>
          <w:rStyle w:val="lev"/>
          <w:rFonts w:ascii="Arial" w:hAnsi="Arial" w:cs="Arial"/>
          <w:b w:val="0"/>
          <w:sz w:val="21"/>
          <w:szCs w:val="21"/>
        </w:rPr>
      </w:pPr>
      <w:r w:rsidRPr="00C8465D">
        <w:rPr>
          <w:rFonts w:ascii="Arial" w:hAnsi="Arial" w:cs="Arial"/>
          <w:sz w:val="21"/>
          <w:szCs w:val="21"/>
        </w:rPr>
        <w:t>Merci</w:t>
      </w:r>
      <w:r w:rsidRPr="00C8465D">
        <w:rPr>
          <w:rStyle w:val="lev"/>
          <w:rFonts w:ascii="Arial" w:hAnsi="Arial" w:cs="Arial"/>
          <w:sz w:val="21"/>
          <w:szCs w:val="21"/>
        </w:rPr>
        <w:t xml:space="preserve"> de </w:t>
      </w:r>
      <w:r w:rsidR="0090148B" w:rsidRPr="00C8465D">
        <w:rPr>
          <w:rStyle w:val="lev"/>
          <w:rFonts w:ascii="Arial" w:hAnsi="Arial" w:cs="Arial"/>
          <w:sz w:val="21"/>
          <w:szCs w:val="21"/>
        </w:rPr>
        <w:t>retourner</w:t>
      </w:r>
      <w:r w:rsidR="001510D1" w:rsidRPr="00C8465D">
        <w:rPr>
          <w:rStyle w:val="lev"/>
          <w:rFonts w:ascii="Arial" w:hAnsi="Arial" w:cs="Arial"/>
          <w:sz w:val="21"/>
          <w:szCs w:val="21"/>
        </w:rPr>
        <w:t xml:space="preserve"> le présent document après avoir </w:t>
      </w:r>
      <w:r w:rsidRPr="00C8465D">
        <w:rPr>
          <w:rStyle w:val="lev"/>
          <w:rFonts w:ascii="Arial" w:hAnsi="Arial" w:cs="Arial"/>
          <w:sz w:val="21"/>
          <w:szCs w:val="21"/>
        </w:rPr>
        <w:t>rempli l’intégralité des case</w:t>
      </w:r>
      <w:r w:rsidR="001510D1" w:rsidRPr="00C8465D">
        <w:rPr>
          <w:rStyle w:val="lev"/>
          <w:rFonts w:ascii="Arial" w:hAnsi="Arial" w:cs="Arial"/>
          <w:sz w:val="21"/>
          <w:szCs w:val="21"/>
        </w:rPr>
        <w:t>s bleutées</w:t>
      </w:r>
      <w:r w:rsidR="00220403" w:rsidRPr="00C8465D">
        <w:rPr>
          <w:rStyle w:val="lev"/>
          <w:rFonts w:ascii="Arial" w:hAnsi="Arial" w:cs="Arial"/>
          <w:b w:val="0"/>
          <w:sz w:val="21"/>
          <w:szCs w:val="21"/>
        </w:rPr>
        <w:t>.</w:t>
      </w:r>
      <w:r w:rsidR="007171C2" w:rsidRPr="00C8465D">
        <w:rPr>
          <w:rStyle w:val="lev"/>
          <w:rFonts w:ascii="Arial" w:hAnsi="Arial" w:cs="Arial"/>
          <w:b w:val="0"/>
          <w:sz w:val="21"/>
          <w:szCs w:val="21"/>
        </w:rPr>
        <w:t xml:space="preserve"> Les cases orange clair sont à remplir par l’évaluateur.</w:t>
      </w:r>
      <w:r w:rsidR="00220403" w:rsidRPr="00C8465D">
        <w:rPr>
          <w:rStyle w:val="lev"/>
          <w:rFonts w:ascii="Arial" w:hAnsi="Arial" w:cs="Arial"/>
          <w:b w:val="0"/>
          <w:sz w:val="21"/>
          <w:szCs w:val="21"/>
        </w:rPr>
        <w:t xml:space="preserve"> </w:t>
      </w:r>
    </w:p>
    <w:p w14:paraId="39DE7509" w14:textId="77777777" w:rsidR="00C8465D" w:rsidRPr="00C8465D" w:rsidRDefault="00C8465D" w:rsidP="00C8465D">
      <w:pPr>
        <w:spacing w:after="0" w:line="240" w:lineRule="auto"/>
        <w:jc w:val="both"/>
        <w:rPr>
          <w:rStyle w:val="lev"/>
          <w:rFonts w:ascii="Arial" w:hAnsi="Arial" w:cs="Arial"/>
          <w:b w:val="0"/>
          <w:sz w:val="21"/>
          <w:szCs w:val="21"/>
        </w:rPr>
      </w:pPr>
    </w:p>
    <w:p w14:paraId="263C9EE8" w14:textId="7A5E1852" w:rsidR="0004435B" w:rsidRPr="00C8465D" w:rsidRDefault="00220403" w:rsidP="00C8465D">
      <w:pPr>
        <w:spacing w:after="0" w:line="240" w:lineRule="auto"/>
        <w:jc w:val="both"/>
        <w:rPr>
          <w:rFonts w:ascii="Arial" w:hAnsi="Arial" w:cs="Arial"/>
          <w:sz w:val="21"/>
          <w:szCs w:val="21"/>
        </w:rPr>
      </w:pPr>
      <w:r w:rsidRPr="00C8465D">
        <w:rPr>
          <w:rStyle w:val="lev"/>
          <w:rFonts w:ascii="Arial" w:hAnsi="Arial" w:cs="Arial"/>
          <w:b w:val="0"/>
          <w:sz w:val="21"/>
          <w:szCs w:val="21"/>
        </w:rPr>
        <w:t xml:space="preserve">Nous ne pouvons pas fournir d’exemple de documentation. </w:t>
      </w:r>
      <w:r w:rsidRPr="00C8465D">
        <w:rPr>
          <w:rStyle w:val="lev"/>
          <w:rFonts w:ascii="Arial" w:hAnsi="Arial" w:cs="Arial"/>
          <w:sz w:val="21"/>
          <w:szCs w:val="21"/>
        </w:rPr>
        <w:t xml:space="preserve">La documentation doit </w:t>
      </w:r>
      <w:r w:rsidR="007725D0" w:rsidRPr="00C8465D">
        <w:rPr>
          <w:rStyle w:val="lev"/>
          <w:rFonts w:ascii="Arial" w:hAnsi="Arial" w:cs="Arial"/>
          <w:sz w:val="21"/>
          <w:szCs w:val="21"/>
        </w:rPr>
        <w:t xml:space="preserve">être complète et </w:t>
      </w:r>
      <w:r w:rsidRPr="00C8465D">
        <w:rPr>
          <w:rStyle w:val="lev"/>
          <w:rFonts w:ascii="Arial" w:hAnsi="Arial" w:cs="Arial"/>
          <w:sz w:val="21"/>
          <w:szCs w:val="21"/>
        </w:rPr>
        <w:t>décrire</w:t>
      </w:r>
      <w:r w:rsidR="00606885" w:rsidRPr="00C8465D">
        <w:rPr>
          <w:rStyle w:val="lev"/>
          <w:rFonts w:ascii="Arial" w:hAnsi="Arial" w:cs="Arial"/>
          <w:sz w:val="21"/>
          <w:szCs w:val="21"/>
        </w:rPr>
        <w:t xml:space="preserve"> précisément</w:t>
      </w:r>
      <w:r w:rsidRPr="00C8465D">
        <w:rPr>
          <w:rStyle w:val="lev"/>
          <w:rFonts w:ascii="Arial" w:hAnsi="Arial" w:cs="Arial"/>
          <w:sz w:val="21"/>
          <w:szCs w:val="21"/>
        </w:rPr>
        <w:t xml:space="preserve"> l’ensemble des fonctionnalités &amp; mécanismes mis en œuvre dans le cadre de la certification et permettant de répondre aux </w:t>
      </w:r>
      <w:r w:rsidR="00706CEF">
        <w:rPr>
          <w:rStyle w:val="lev"/>
          <w:rFonts w:ascii="Arial" w:hAnsi="Arial" w:cs="Arial"/>
          <w:sz w:val="21"/>
          <w:szCs w:val="21"/>
        </w:rPr>
        <w:t>exigences</w:t>
      </w:r>
      <w:r w:rsidRPr="00C8465D">
        <w:rPr>
          <w:rStyle w:val="lev"/>
          <w:rFonts w:ascii="Arial" w:hAnsi="Arial" w:cs="Arial"/>
          <w:sz w:val="21"/>
          <w:szCs w:val="21"/>
        </w:rPr>
        <w:t xml:space="preserve"> du référentiel LNE</w:t>
      </w:r>
      <w:r w:rsidR="00FB51A5">
        <w:rPr>
          <w:rStyle w:val="lev"/>
          <w:rFonts w:ascii="Arial" w:hAnsi="Arial" w:cs="Arial"/>
          <w:sz w:val="21"/>
          <w:szCs w:val="21"/>
        </w:rPr>
        <w:t xml:space="preserve"> applicables au système à certifier</w:t>
      </w:r>
      <w:r w:rsidRPr="00C8465D">
        <w:rPr>
          <w:rStyle w:val="lev"/>
          <w:rFonts w:ascii="Arial" w:hAnsi="Arial" w:cs="Arial"/>
          <w:b w:val="0"/>
          <w:sz w:val="21"/>
          <w:szCs w:val="21"/>
        </w:rPr>
        <w:t>.</w:t>
      </w:r>
      <w:r w:rsidR="00C80C7C" w:rsidRPr="00C8465D">
        <w:rPr>
          <w:rStyle w:val="lev"/>
          <w:rFonts w:ascii="Arial" w:hAnsi="Arial" w:cs="Arial"/>
          <w:b w:val="0"/>
          <w:sz w:val="21"/>
          <w:szCs w:val="21"/>
        </w:rPr>
        <w:t xml:space="preserve"> </w:t>
      </w:r>
      <w:r w:rsidR="00C80C7C" w:rsidRPr="00C8465D">
        <w:rPr>
          <w:rFonts w:ascii="Arial" w:hAnsi="Arial" w:cs="Arial"/>
          <w:sz w:val="21"/>
          <w:szCs w:val="21"/>
        </w:rPr>
        <w:t>L’ensemble des documents sont sur supp</w:t>
      </w:r>
      <w:r w:rsidR="000E3C8E" w:rsidRPr="00C8465D">
        <w:rPr>
          <w:rFonts w:ascii="Arial" w:hAnsi="Arial" w:cs="Arial"/>
          <w:sz w:val="21"/>
          <w:szCs w:val="21"/>
        </w:rPr>
        <w:t>ort papier ou informatique</w:t>
      </w:r>
      <w:r w:rsidR="00C80C7C" w:rsidRPr="00C8465D">
        <w:rPr>
          <w:rFonts w:ascii="Arial" w:hAnsi="Arial" w:cs="Arial"/>
          <w:sz w:val="21"/>
          <w:szCs w:val="21"/>
        </w:rPr>
        <w:t>.</w:t>
      </w:r>
      <w:r w:rsidR="00BB5D20" w:rsidRPr="00C8465D">
        <w:rPr>
          <w:rFonts w:ascii="Arial" w:hAnsi="Arial" w:cs="Arial"/>
          <w:sz w:val="21"/>
          <w:szCs w:val="21"/>
        </w:rPr>
        <w:t xml:space="preserve"> </w:t>
      </w:r>
    </w:p>
    <w:p w14:paraId="7EA8EC70" w14:textId="77777777" w:rsidR="00C8465D" w:rsidRPr="00C8465D" w:rsidRDefault="00C8465D" w:rsidP="00C8465D">
      <w:pPr>
        <w:spacing w:after="0" w:line="240" w:lineRule="auto"/>
        <w:jc w:val="both"/>
        <w:rPr>
          <w:rFonts w:ascii="Arial" w:hAnsi="Arial" w:cs="Arial"/>
          <w:sz w:val="21"/>
          <w:szCs w:val="21"/>
        </w:rPr>
      </w:pPr>
    </w:p>
    <w:p w14:paraId="318393CD" w14:textId="06D80B5C" w:rsidR="000E3C8E" w:rsidRPr="00C8465D" w:rsidRDefault="000E3C8E" w:rsidP="00C8465D">
      <w:pPr>
        <w:spacing w:after="0" w:line="240" w:lineRule="auto"/>
        <w:jc w:val="both"/>
        <w:rPr>
          <w:rFonts w:ascii="Arial" w:hAnsi="Arial" w:cs="Arial"/>
          <w:sz w:val="21"/>
          <w:szCs w:val="21"/>
        </w:rPr>
      </w:pPr>
      <w:r w:rsidRPr="00C8465D">
        <w:rPr>
          <w:rFonts w:ascii="Arial" w:hAnsi="Arial" w:cs="Arial"/>
          <w:sz w:val="21"/>
          <w:szCs w:val="21"/>
        </w:rPr>
        <w:t xml:space="preserve">L’examen de recevabilité documentaire n’est pas équivalent à l’évaluation documentaire effectuée lors de l’audit de certification. L’objectif de la recevabilité documentaire est de </w:t>
      </w:r>
      <w:r w:rsidRPr="00C8465D">
        <w:rPr>
          <w:rFonts w:ascii="Arial" w:hAnsi="Arial" w:cs="Arial"/>
          <w:b/>
          <w:sz w:val="21"/>
          <w:szCs w:val="21"/>
        </w:rPr>
        <w:t>vérifier que votre documentation est suffisamment consistante et précise pour que l’audit puisse se dérouler dans de bonnes conditions</w:t>
      </w:r>
      <w:r w:rsidRPr="00C8465D">
        <w:rPr>
          <w:rFonts w:ascii="Arial" w:hAnsi="Arial" w:cs="Arial"/>
          <w:sz w:val="21"/>
          <w:szCs w:val="21"/>
        </w:rPr>
        <w:t xml:space="preserve"> (c’est-à-dire que tous les points puissent être </w:t>
      </w:r>
      <w:r w:rsidR="00074680">
        <w:rPr>
          <w:rFonts w:ascii="Arial" w:hAnsi="Arial" w:cs="Arial"/>
          <w:sz w:val="21"/>
          <w:szCs w:val="21"/>
        </w:rPr>
        <w:t>abordés</w:t>
      </w:r>
      <w:r w:rsidRPr="00C8465D">
        <w:rPr>
          <w:rFonts w:ascii="Arial" w:hAnsi="Arial" w:cs="Arial"/>
          <w:sz w:val="21"/>
          <w:szCs w:val="21"/>
        </w:rPr>
        <w:t>). La recevabilité se faisant à distance</w:t>
      </w:r>
      <w:r w:rsidR="00FB51A5">
        <w:rPr>
          <w:rFonts w:ascii="Arial" w:hAnsi="Arial" w:cs="Arial"/>
          <w:sz w:val="21"/>
          <w:szCs w:val="21"/>
        </w:rPr>
        <w:t>,</w:t>
      </w:r>
      <w:r w:rsidRPr="00C8465D">
        <w:rPr>
          <w:rFonts w:ascii="Arial" w:hAnsi="Arial" w:cs="Arial"/>
          <w:sz w:val="21"/>
          <w:szCs w:val="21"/>
        </w:rPr>
        <w:t xml:space="preserve"> sans appui du client</w:t>
      </w:r>
      <w:r w:rsidR="00FB51A5">
        <w:rPr>
          <w:rFonts w:ascii="Arial" w:hAnsi="Arial" w:cs="Arial"/>
          <w:sz w:val="21"/>
          <w:szCs w:val="21"/>
        </w:rPr>
        <w:t xml:space="preserve"> et sur un échantillon de documents, </w:t>
      </w:r>
      <w:r w:rsidRPr="00C8465D">
        <w:rPr>
          <w:rFonts w:ascii="Arial" w:hAnsi="Arial" w:cs="Arial"/>
          <w:sz w:val="21"/>
          <w:szCs w:val="21"/>
        </w:rPr>
        <w:t>il est notamment possible qu’un point noté comme satisfaisant lors de la recevabilité soit constaté comme non conforme lors de l’audit</w:t>
      </w:r>
      <w:r w:rsidR="00FB51A5">
        <w:rPr>
          <w:rFonts w:ascii="Arial" w:hAnsi="Arial" w:cs="Arial"/>
          <w:sz w:val="21"/>
          <w:szCs w:val="21"/>
        </w:rPr>
        <w:t xml:space="preserve"> après évaluation documentaire doublée de l’examen fonctionnel</w:t>
      </w:r>
      <w:r w:rsidRPr="00C8465D">
        <w:rPr>
          <w:rFonts w:ascii="Arial" w:hAnsi="Arial" w:cs="Arial"/>
          <w:sz w:val="21"/>
          <w:szCs w:val="21"/>
        </w:rPr>
        <w:t>.</w:t>
      </w:r>
    </w:p>
    <w:p w14:paraId="1FC9F6EB" w14:textId="77777777" w:rsidR="00C8465D" w:rsidRPr="00C8465D" w:rsidRDefault="00C8465D" w:rsidP="00C8465D">
      <w:pPr>
        <w:spacing w:after="0" w:line="240" w:lineRule="auto"/>
        <w:jc w:val="both"/>
        <w:rPr>
          <w:rFonts w:ascii="Arial" w:hAnsi="Arial" w:cs="Arial"/>
          <w:sz w:val="21"/>
          <w:szCs w:val="21"/>
        </w:rPr>
      </w:pPr>
    </w:p>
    <w:p w14:paraId="221247E0" w14:textId="77777777" w:rsidR="000E3C8E" w:rsidRPr="00C8465D" w:rsidRDefault="0004435B" w:rsidP="00177092">
      <w:pPr>
        <w:spacing w:after="0" w:line="240" w:lineRule="auto"/>
        <w:jc w:val="both"/>
        <w:rPr>
          <w:rFonts w:ascii="Arial" w:hAnsi="Arial" w:cs="Arial"/>
          <w:sz w:val="21"/>
          <w:szCs w:val="21"/>
        </w:rPr>
      </w:pPr>
      <w:r w:rsidRPr="00C8465D">
        <w:rPr>
          <w:rFonts w:ascii="Arial" w:hAnsi="Arial" w:cs="Arial"/>
          <w:sz w:val="21"/>
          <w:szCs w:val="21"/>
        </w:rPr>
        <w:t xml:space="preserve">Par ailleurs, </w:t>
      </w:r>
      <w:r w:rsidR="002351BF" w:rsidRPr="00C56A95">
        <w:rPr>
          <w:rFonts w:ascii="Arial" w:hAnsi="Arial" w:cs="Arial"/>
          <w:sz w:val="21"/>
          <w:szCs w:val="21"/>
        </w:rPr>
        <w:t>pour le bon déroulement</w:t>
      </w:r>
      <w:r w:rsidRPr="00C8465D">
        <w:rPr>
          <w:rFonts w:ascii="Arial" w:hAnsi="Arial" w:cs="Arial"/>
          <w:sz w:val="21"/>
          <w:szCs w:val="21"/>
        </w:rPr>
        <w:t xml:space="preserve"> du processus de certification</w:t>
      </w:r>
      <w:r w:rsidR="008510A0" w:rsidRPr="00C8465D">
        <w:rPr>
          <w:rFonts w:ascii="Arial" w:hAnsi="Arial" w:cs="Arial"/>
          <w:sz w:val="21"/>
          <w:szCs w:val="21"/>
        </w:rPr>
        <w:t xml:space="preserve">, merci de bien prendre connaissance du </w:t>
      </w:r>
      <w:r w:rsidR="00803255" w:rsidRPr="00C8465D">
        <w:rPr>
          <w:rFonts w:ascii="Arial" w:hAnsi="Arial" w:cs="Arial"/>
          <w:b/>
          <w:sz w:val="21"/>
          <w:szCs w:val="21"/>
        </w:rPr>
        <w:t>BOI TVA 30-10-30</w:t>
      </w:r>
      <w:r w:rsidR="00405BBB" w:rsidRPr="00C8465D">
        <w:rPr>
          <w:rStyle w:val="Appelnotedebasdep"/>
          <w:rFonts w:ascii="Arial" w:hAnsi="Arial" w:cs="Arial"/>
          <w:sz w:val="21"/>
          <w:szCs w:val="21"/>
        </w:rPr>
        <w:footnoteReference w:id="1"/>
      </w:r>
      <w:r w:rsidR="00803255" w:rsidRPr="00C8465D">
        <w:rPr>
          <w:rFonts w:ascii="Arial" w:hAnsi="Arial" w:cs="Arial"/>
          <w:sz w:val="21"/>
          <w:szCs w:val="21"/>
        </w:rPr>
        <w:t xml:space="preserve"> ainsi que du </w:t>
      </w:r>
      <w:r w:rsidR="008510A0" w:rsidRPr="00C8465D">
        <w:rPr>
          <w:rFonts w:ascii="Arial" w:hAnsi="Arial" w:cs="Arial"/>
          <w:b/>
          <w:sz w:val="21"/>
          <w:szCs w:val="21"/>
        </w:rPr>
        <w:t>référentiel</w:t>
      </w:r>
      <w:r w:rsidR="00405BBB" w:rsidRPr="00C8465D">
        <w:rPr>
          <w:rStyle w:val="Appelnotedebasdep"/>
          <w:rFonts w:ascii="Arial" w:hAnsi="Arial" w:cs="Arial"/>
          <w:sz w:val="21"/>
          <w:szCs w:val="21"/>
        </w:rPr>
        <w:footnoteReference w:id="2"/>
      </w:r>
      <w:r w:rsidR="00C56A95">
        <w:rPr>
          <w:rFonts w:ascii="Arial" w:hAnsi="Arial" w:cs="Arial"/>
          <w:sz w:val="21"/>
          <w:szCs w:val="21"/>
        </w:rPr>
        <w:t>.</w:t>
      </w:r>
    </w:p>
    <w:p w14:paraId="5606270F" w14:textId="77777777" w:rsidR="00C8465D" w:rsidRPr="00C8465D" w:rsidRDefault="00C8465D" w:rsidP="00C8465D">
      <w:pPr>
        <w:spacing w:after="0" w:line="240" w:lineRule="auto"/>
        <w:jc w:val="both"/>
        <w:rPr>
          <w:rFonts w:ascii="Arial" w:hAnsi="Arial" w:cs="Arial"/>
          <w:sz w:val="21"/>
          <w:szCs w:val="21"/>
        </w:rPr>
      </w:pPr>
    </w:p>
    <w:p w14:paraId="45155C1E" w14:textId="77777777" w:rsidR="00553113" w:rsidRPr="00706CEF" w:rsidRDefault="00BD1177" w:rsidP="00706CEF">
      <w:pPr>
        <w:spacing w:after="0" w:line="240" w:lineRule="auto"/>
        <w:jc w:val="both"/>
        <w:rPr>
          <w:rStyle w:val="lev"/>
          <w:rFonts w:ascii="Arial" w:hAnsi="Arial" w:cs="Arial"/>
          <w:b w:val="0"/>
          <w:bCs w:val="0"/>
          <w:sz w:val="21"/>
          <w:szCs w:val="21"/>
        </w:rPr>
      </w:pPr>
      <w:r w:rsidRPr="00C8465D">
        <w:rPr>
          <w:rFonts w:ascii="Arial" w:hAnsi="Arial" w:cs="Arial"/>
          <w:sz w:val="21"/>
          <w:szCs w:val="21"/>
        </w:rPr>
        <w:t>En cas de doute sur l’applicabilité de la règlementation à votre système</w:t>
      </w:r>
      <w:r w:rsidR="000C1B96">
        <w:rPr>
          <w:rFonts w:ascii="Arial" w:hAnsi="Arial" w:cs="Arial"/>
          <w:sz w:val="21"/>
          <w:szCs w:val="21"/>
        </w:rPr>
        <w:t>,</w:t>
      </w:r>
      <w:r w:rsidRPr="00C8465D">
        <w:rPr>
          <w:rFonts w:ascii="Arial" w:hAnsi="Arial" w:cs="Arial"/>
          <w:sz w:val="21"/>
          <w:szCs w:val="21"/>
        </w:rPr>
        <w:t xml:space="preserve"> vous pouvez consulter le site de la DGFIP</w:t>
      </w:r>
      <w:r w:rsidRPr="00C8465D">
        <w:rPr>
          <w:rStyle w:val="Appelnotedebasdep"/>
          <w:rFonts w:ascii="Arial" w:hAnsi="Arial" w:cs="Arial"/>
          <w:sz w:val="21"/>
          <w:szCs w:val="21"/>
        </w:rPr>
        <w:footnoteReference w:id="3"/>
      </w:r>
      <w:r w:rsidRPr="00C8465D">
        <w:rPr>
          <w:rFonts w:ascii="Arial" w:hAnsi="Arial" w:cs="Arial"/>
          <w:sz w:val="21"/>
          <w:szCs w:val="21"/>
        </w:rPr>
        <w:t xml:space="preserve">. Le LNE n’a pas vocation </w:t>
      </w:r>
      <w:r w:rsidR="000C1B96">
        <w:rPr>
          <w:rFonts w:ascii="Arial" w:hAnsi="Arial" w:cs="Arial"/>
          <w:sz w:val="21"/>
          <w:szCs w:val="21"/>
        </w:rPr>
        <w:t>à</w:t>
      </w:r>
      <w:r w:rsidR="000C1B96" w:rsidRPr="00C8465D">
        <w:rPr>
          <w:rFonts w:ascii="Arial" w:hAnsi="Arial" w:cs="Arial"/>
          <w:sz w:val="21"/>
          <w:szCs w:val="21"/>
        </w:rPr>
        <w:t xml:space="preserve"> tranch</w:t>
      </w:r>
      <w:r w:rsidR="000C1B96">
        <w:rPr>
          <w:rFonts w:ascii="Arial" w:hAnsi="Arial" w:cs="Arial"/>
          <w:sz w:val="21"/>
          <w:szCs w:val="21"/>
        </w:rPr>
        <w:t>er</w:t>
      </w:r>
      <w:r w:rsidR="000C1B96" w:rsidRPr="00C8465D">
        <w:rPr>
          <w:rFonts w:ascii="Arial" w:hAnsi="Arial" w:cs="Arial"/>
          <w:sz w:val="21"/>
          <w:szCs w:val="21"/>
        </w:rPr>
        <w:t xml:space="preserve"> </w:t>
      </w:r>
      <w:r w:rsidRPr="00C8465D">
        <w:rPr>
          <w:rFonts w:ascii="Arial" w:hAnsi="Arial" w:cs="Arial"/>
          <w:sz w:val="21"/>
          <w:szCs w:val="21"/>
        </w:rPr>
        <w:t>sur la question</w:t>
      </w:r>
      <w:r w:rsidR="000C1B96">
        <w:rPr>
          <w:rFonts w:ascii="Arial" w:hAnsi="Arial" w:cs="Arial"/>
          <w:sz w:val="21"/>
          <w:szCs w:val="21"/>
        </w:rPr>
        <w:t xml:space="preserve"> ni à interpréter les exigences légales</w:t>
      </w:r>
      <w:r w:rsidR="00C8465D" w:rsidRPr="00C8465D">
        <w:rPr>
          <w:rFonts w:ascii="Arial" w:hAnsi="Arial" w:cs="Arial"/>
          <w:sz w:val="21"/>
          <w:szCs w:val="21"/>
        </w:rPr>
        <w:t>. De même le LNE étant un organisme certificateur</w:t>
      </w:r>
      <w:r w:rsidR="000C1B96">
        <w:rPr>
          <w:rFonts w:ascii="Arial" w:hAnsi="Arial" w:cs="Arial"/>
          <w:sz w:val="21"/>
          <w:szCs w:val="21"/>
        </w:rPr>
        <w:t>,</w:t>
      </w:r>
      <w:r w:rsidR="00C8465D" w:rsidRPr="00C8465D">
        <w:rPr>
          <w:rFonts w:ascii="Arial" w:hAnsi="Arial" w:cs="Arial"/>
          <w:sz w:val="21"/>
          <w:szCs w:val="21"/>
        </w:rPr>
        <w:t xml:space="preserve"> </w:t>
      </w:r>
      <w:r w:rsidR="00C8465D" w:rsidRPr="00706CEF">
        <w:rPr>
          <w:rFonts w:ascii="Arial" w:hAnsi="Arial" w:cs="Arial"/>
          <w:b/>
          <w:sz w:val="21"/>
          <w:szCs w:val="21"/>
        </w:rPr>
        <w:t>il</w:t>
      </w:r>
      <w:r w:rsidRPr="00706CEF">
        <w:rPr>
          <w:rFonts w:ascii="Arial" w:hAnsi="Arial" w:cs="Arial"/>
          <w:b/>
          <w:sz w:val="21"/>
          <w:szCs w:val="21"/>
        </w:rPr>
        <w:t xml:space="preserve"> ne peut pas </w:t>
      </w:r>
      <w:r w:rsidR="00C8465D" w:rsidRPr="00706CEF">
        <w:rPr>
          <w:rFonts w:ascii="Arial" w:hAnsi="Arial" w:cs="Arial"/>
          <w:b/>
          <w:sz w:val="21"/>
          <w:szCs w:val="21"/>
        </w:rPr>
        <w:t>vous conseiller sur la façon de vous mettre en conformité et d’implémenter les exigences du référentiel</w:t>
      </w:r>
      <w:r w:rsidR="00C8465D" w:rsidRPr="00C8465D">
        <w:rPr>
          <w:rFonts w:ascii="Arial" w:hAnsi="Arial" w:cs="Arial"/>
          <w:sz w:val="21"/>
          <w:szCs w:val="21"/>
        </w:rPr>
        <w:t>.</w:t>
      </w:r>
    </w:p>
    <w:p w14:paraId="279F5635" w14:textId="77777777" w:rsidR="00882FBC" w:rsidRDefault="00882FBC">
      <w:pPr>
        <w:rPr>
          <w:u w:val="single"/>
        </w:rPr>
      </w:pPr>
    </w:p>
    <w:p w14:paraId="26BB0187" w14:textId="09D13518" w:rsidR="00F65AEC" w:rsidRDefault="00882FBC">
      <w:pPr>
        <w:rPr>
          <w:rFonts w:asciiTheme="majorHAnsi" w:eastAsiaTheme="majorEastAsia" w:hAnsiTheme="majorHAnsi" w:cstheme="majorBidi"/>
          <w:b/>
          <w:bCs/>
          <w:color w:val="365F91" w:themeColor="accent1" w:themeShade="BF"/>
          <w:sz w:val="28"/>
          <w:szCs w:val="28"/>
          <w:u w:val="single"/>
        </w:rPr>
      </w:pPr>
      <w:r>
        <w:t>Pour plus d’informations concernant le processus de certification, merci de vous référer au chapitre II du référentiel LNE v1.</w:t>
      </w:r>
      <w:r w:rsidR="00543093">
        <w:t>8</w:t>
      </w:r>
      <w:r>
        <w:t>.</w:t>
      </w:r>
      <w:r w:rsidR="00F65AEC">
        <w:rPr>
          <w:u w:val="single"/>
        </w:rPr>
        <w:br w:type="page"/>
      </w:r>
    </w:p>
    <w:p w14:paraId="6F365C73" w14:textId="77777777" w:rsidR="00C42AAE" w:rsidRPr="00C51710" w:rsidRDefault="00C42AAE" w:rsidP="00E1628D">
      <w:pPr>
        <w:pStyle w:val="Titre1"/>
        <w:rPr>
          <w:sz w:val="40"/>
          <w:u w:val="single"/>
        </w:rPr>
      </w:pPr>
      <w:bookmarkStart w:id="4" w:name="_Toc1402917"/>
      <w:r w:rsidRPr="00C51710">
        <w:rPr>
          <w:sz w:val="40"/>
          <w:u w:val="single"/>
        </w:rPr>
        <w:lastRenderedPageBreak/>
        <w:t xml:space="preserve">III] Exigences </w:t>
      </w:r>
      <w:r w:rsidR="00C56A95" w:rsidRPr="00C51710">
        <w:rPr>
          <w:sz w:val="40"/>
          <w:u w:val="single"/>
        </w:rPr>
        <w:t>organisationnelles applicables au Système de M</w:t>
      </w:r>
      <w:r w:rsidRPr="00C51710">
        <w:rPr>
          <w:sz w:val="40"/>
          <w:u w:val="single"/>
        </w:rPr>
        <w:t xml:space="preserve">anagement de la </w:t>
      </w:r>
      <w:r w:rsidR="00C56A95" w:rsidRPr="00C51710">
        <w:rPr>
          <w:sz w:val="40"/>
          <w:u w:val="single"/>
        </w:rPr>
        <w:t>C</w:t>
      </w:r>
      <w:r w:rsidRPr="00C51710">
        <w:rPr>
          <w:sz w:val="40"/>
          <w:u w:val="single"/>
        </w:rPr>
        <w:t xml:space="preserve">onformité SMC </w:t>
      </w:r>
      <w:r w:rsidRPr="00C51710">
        <w:rPr>
          <w:u w:val="single"/>
        </w:rPr>
        <w:t>(CF Chapitre III du référent</w:t>
      </w:r>
      <w:r w:rsidR="00C56A95" w:rsidRPr="00C51710">
        <w:rPr>
          <w:u w:val="single"/>
        </w:rPr>
        <w:t>iel</w:t>
      </w:r>
      <w:r w:rsidRPr="00C51710">
        <w:rPr>
          <w:u w:val="single"/>
        </w:rPr>
        <w:t>)</w:t>
      </w:r>
    </w:p>
    <w:tbl>
      <w:tblPr>
        <w:tblStyle w:val="Grilledutableau"/>
        <w:tblW w:w="15701" w:type="dxa"/>
        <w:tblLayout w:type="fixed"/>
        <w:tblLook w:val="04A0" w:firstRow="1" w:lastRow="0" w:firstColumn="1" w:lastColumn="0" w:noHBand="0" w:noVBand="1"/>
      </w:tblPr>
      <w:tblGrid>
        <w:gridCol w:w="5353"/>
        <w:gridCol w:w="3686"/>
        <w:gridCol w:w="708"/>
        <w:gridCol w:w="709"/>
        <w:gridCol w:w="5245"/>
      </w:tblGrid>
      <w:tr w:rsidR="00546B94" w14:paraId="089B8498" w14:textId="77777777" w:rsidTr="00C51710">
        <w:trPr>
          <w:cantSplit/>
          <w:trHeight w:val="695"/>
        </w:trPr>
        <w:tc>
          <w:tcPr>
            <w:tcW w:w="15701" w:type="dxa"/>
            <w:gridSpan w:val="5"/>
            <w:shd w:val="clear" w:color="auto" w:fill="A6A6A6" w:themeFill="background1" w:themeFillShade="A6"/>
            <w:vAlign w:val="center"/>
          </w:tcPr>
          <w:p w14:paraId="1385A1C3" w14:textId="77777777" w:rsidR="00BD6179" w:rsidRDefault="00C56A95" w:rsidP="00BD6179">
            <w:pPr>
              <w:jc w:val="both"/>
              <w:rPr>
                <w:rFonts w:ascii="Arial" w:hAnsi="Arial" w:cs="Arial"/>
                <w:b/>
                <w:sz w:val="20"/>
                <w:szCs w:val="20"/>
              </w:rPr>
            </w:pPr>
            <w:r w:rsidRPr="00C56A95">
              <w:rPr>
                <w:rFonts w:ascii="Arial" w:hAnsi="Arial" w:cs="Arial"/>
                <w:b/>
                <w:sz w:val="20"/>
                <w:szCs w:val="20"/>
              </w:rPr>
              <w:t>Le demandeur/titulaire de la certification doit mettre en œuvre, évaluer et maintenir à jour un Système de Management de la Conformité (SMC) destiné à s’assurer que chaque système d’encaissement ou mise à jour mis sur le marché répond en permanence aux exigences du présent référentiel.</w:t>
            </w:r>
            <w:r w:rsidR="00764ADA">
              <w:rPr>
                <w:rFonts w:ascii="Arial" w:hAnsi="Arial" w:cs="Arial"/>
                <w:b/>
                <w:sz w:val="20"/>
                <w:szCs w:val="20"/>
              </w:rPr>
              <w:t xml:space="preserve"> </w:t>
            </w:r>
          </w:p>
        </w:tc>
      </w:tr>
      <w:tr w:rsidR="00BD6179" w14:paraId="49289AAC" w14:textId="77777777" w:rsidTr="003336E3">
        <w:trPr>
          <w:cantSplit/>
          <w:trHeight w:val="695"/>
          <w:tblHeader/>
        </w:trPr>
        <w:tc>
          <w:tcPr>
            <w:tcW w:w="15701" w:type="dxa"/>
            <w:gridSpan w:val="5"/>
            <w:shd w:val="clear" w:color="auto" w:fill="A6A6A6" w:themeFill="background1" w:themeFillShade="A6"/>
            <w:vAlign w:val="center"/>
          </w:tcPr>
          <w:p w14:paraId="513A6B06" w14:textId="77777777" w:rsidR="00BD6179" w:rsidRPr="00BD6179" w:rsidRDefault="00BD6179" w:rsidP="0053081B">
            <w:pPr>
              <w:jc w:val="both"/>
              <w:rPr>
                <w:rFonts w:ascii="Arial" w:hAnsi="Arial" w:cs="Arial"/>
                <w:sz w:val="20"/>
                <w:szCs w:val="20"/>
              </w:rPr>
            </w:pPr>
            <w:r w:rsidRPr="00BD6179">
              <w:rPr>
                <w:rFonts w:ascii="Arial" w:hAnsi="Arial" w:cs="Arial"/>
                <w:sz w:val="20"/>
                <w:szCs w:val="20"/>
              </w:rPr>
              <w:t xml:space="preserve">Les exigences concernant ce SMC </w:t>
            </w:r>
            <w:r w:rsidRPr="00BD6179">
              <w:rPr>
                <w:rFonts w:ascii="Arial" w:hAnsi="Arial" w:cs="Arial"/>
                <w:sz w:val="20"/>
                <w:szCs w:val="20"/>
                <w:u w:val="single"/>
              </w:rPr>
              <w:t>requérant des preuves documentées</w:t>
            </w:r>
            <w:r w:rsidRPr="00BD6179">
              <w:rPr>
                <w:rFonts w:ascii="Arial" w:hAnsi="Arial" w:cs="Arial"/>
                <w:sz w:val="20"/>
                <w:szCs w:val="20"/>
              </w:rPr>
              <w:t xml:space="preserve"> sont listées ci-dessous. Les résultats de cette partie de l’analyse de recevabilité documentaire ne dispensent pas d’une analyse complète d</w:t>
            </w:r>
            <w:r w:rsidR="0053081B">
              <w:rPr>
                <w:rFonts w:ascii="Arial" w:hAnsi="Arial" w:cs="Arial"/>
                <w:sz w:val="20"/>
                <w:szCs w:val="20"/>
              </w:rPr>
              <w:t>es exigences applicables au SMC et ne présument pas de la conformité aux exigences lors de l’audit, qui elle dépendra de l’application des procédures décrites dans les documents.</w:t>
            </w:r>
          </w:p>
        </w:tc>
      </w:tr>
      <w:tr w:rsidR="00546B94" w:rsidRPr="00721493" w14:paraId="1573EE4C" w14:textId="77777777" w:rsidTr="003336E3">
        <w:trPr>
          <w:cantSplit/>
          <w:trHeight w:val="1491"/>
          <w:tblHeader/>
        </w:trPr>
        <w:tc>
          <w:tcPr>
            <w:tcW w:w="5353" w:type="dxa"/>
            <w:shd w:val="clear" w:color="auto" w:fill="A6A6A6" w:themeFill="background1" w:themeFillShade="A6"/>
            <w:vAlign w:val="center"/>
          </w:tcPr>
          <w:p w14:paraId="35C29BFD" w14:textId="77777777" w:rsidR="00546B94" w:rsidRPr="00A736F1" w:rsidRDefault="00546B94" w:rsidP="003336E3">
            <w:pPr>
              <w:jc w:val="center"/>
              <w:rPr>
                <w:rFonts w:ascii="Arial" w:hAnsi="Arial" w:cs="Arial"/>
                <w:b/>
              </w:rPr>
            </w:pPr>
            <w:r w:rsidRPr="00A736F1">
              <w:rPr>
                <w:rFonts w:ascii="Arial" w:hAnsi="Arial" w:cs="Arial"/>
                <w:b/>
              </w:rPr>
              <w:t>Indications concernant les éléments attendus</w:t>
            </w:r>
          </w:p>
          <w:p w14:paraId="05E71B25" w14:textId="77777777" w:rsidR="00546B94" w:rsidRPr="00A736F1" w:rsidRDefault="00546B94" w:rsidP="003336E3">
            <w:pPr>
              <w:jc w:val="center"/>
              <w:rPr>
                <w:rFonts w:ascii="Arial" w:hAnsi="Arial" w:cs="Arial"/>
                <w:sz w:val="12"/>
                <w:szCs w:val="20"/>
              </w:rPr>
            </w:pPr>
          </w:p>
          <w:p w14:paraId="0E0912F1" w14:textId="77777777" w:rsidR="00546B94" w:rsidRPr="00087D9C" w:rsidRDefault="00546B94" w:rsidP="00C56A95">
            <w:pPr>
              <w:autoSpaceDE w:val="0"/>
              <w:autoSpaceDN w:val="0"/>
              <w:adjustRightInd w:val="0"/>
              <w:rPr>
                <w:rFonts w:ascii="Arial" w:hAnsi="Arial" w:cs="Arial"/>
                <w:sz w:val="20"/>
                <w:szCs w:val="20"/>
              </w:rPr>
            </w:pPr>
            <w:r w:rsidRPr="00A736F1">
              <w:rPr>
                <w:rFonts w:ascii="Calibri" w:hAnsi="Calibri" w:cs="Calibri"/>
                <w:sz w:val="16"/>
              </w:rPr>
              <w:t>Ces indications ne sont pas exhaustives, leur seul but est d’avoir une meilleure compréhension des attendus.</w:t>
            </w:r>
          </w:p>
        </w:tc>
        <w:tc>
          <w:tcPr>
            <w:tcW w:w="3686" w:type="dxa"/>
            <w:shd w:val="clear" w:color="auto" w:fill="A6A6A6" w:themeFill="background1" w:themeFillShade="A6"/>
            <w:vAlign w:val="center"/>
          </w:tcPr>
          <w:p w14:paraId="0D285962" w14:textId="77777777" w:rsidR="00546B94" w:rsidRPr="00721493" w:rsidRDefault="00546B94" w:rsidP="003336E3">
            <w:pPr>
              <w:jc w:val="center"/>
              <w:rPr>
                <w:rFonts w:ascii="Arial" w:hAnsi="Arial" w:cs="Arial"/>
                <w:sz w:val="20"/>
                <w:szCs w:val="20"/>
              </w:rPr>
            </w:pPr>
            <w:r w:rsidRPr="00087D9C">
              <w:rPr>
                <w:rFonts w:ascii="Arial" w:hAnsi="Arial" w:cs="Arial"/>
                <w:szCs w:val="20"/>
              </w:rPr>
              <w:t xml:space="preserve">Intitulé du/des document(s) dans </w:t>
            </w:r>
            <w:r w:rsidRPr="00087D9C">
              <w:rPr>
                <w:rFonts w:ascii="Arial" w:hAnsi="Arial" w:cs="Arial"/>
                <w:b/>
                <w:szCs w:val="20"/>
                <w:u w:val="single"/>
              </w:rPr>
              <w:t>la documentation client</w:t>
            </w:r>
            <w:r w:rsidRPr="00087D9C">
              <w:rPr>
                <w:rFonts w:ascii="Arial" w:hAnsi="Arial" w:cs="Arial"/>
                <w:szCs w:val="20"/>
              </w:rPr>
              <w:t xml:space="preserve"> </w:t>
            </w:r>
          </w:p>
        </w:tc>
        <w:tc>
          <w:tcPr>
            <w:tcW w:w="708" w:type="dxa"/>
            <w:shd w:val="clear" w:color="auto" w:fill="A6A6A6" w:themeFill="background1" w:themeFillShade="A6"/>
            <w:textDirection w:val="btLr"/>
          </w:tcPr>
          <w:p w14:paraId="5FF9B00F" w14:textId="77777777" w:rsidR="00546B94" w:rsidRPr="00721493" w:rsidRDefault="00546B94" w:rsidP="003336E3">
            <w:pPr>
              <w:ind w:left="113" w:right="113"/>
              <w:rPr>
                <w:rFonts w:ascii="Arial" w:hAnsi="Arial" w:cs="Arial"/>
                <w:b/>
                <w:sz w:val="20"/>
                <w:szCs w:val="20"/>
              </w:rPr>
            </w:pPr>
            <w:r w:rsidRPr="00721493">
              <w:rPr>
                <w:rFonts w:ascii="Arial" w:hAnsi="Arial" w:cs="Arial"/>
                <w:b/>
                <w:sz w:val="20"/>
                <w:szCs w:val="20"/>
              </w:rPr>
              <w:t>Satisfaisant</w:t>
            </w:r>
          </w:p>
        </w:tc>
        <w:tc>
          <w:tcPr>
            <w:tcW w:w="709" w:type="dxa"/>
            <w:shd w:val="clear" w:color="auto" w:fill="A6A6A6" w:themeFill="background1" w:themeFillShade="A6"/>
            <w:textDirection w:val="btLr"/>
          </w:tcPr>
          <w:p w14:paraId="08E416C7" w14:textId="77777777" w:rsidR="00546B94" w:rsidRPr="00721493" w:rsidRDefault="00546B94" w:rsidP="003336E3">
            <w:pPr>
              <w:ind w:left="113" w:right="113"/>
              <w:rPr>
                <w:rFonts w:ascii="Arial" w:hAnsi="Arial" w:cs="Arial"/>
                <w:b/>
                <w:sz w:val="20"/>
                <w:szCs w:val="20"/>
              </w:rPr>
            </w:pPr>
            <w:r w:rsidRPr="00721493">
              <w:rPr>
                <w:rFonts w:ascii="Arial" w:hAnsi="Arial" w:cs="Arial"/>
                <w:b/>
                <w:sz w:val="20"/>
                <w:szCs w:val="20"/>
              </w:rPr>
              <w:t>Non satisfaisant</w:t>
            </w:r>
          </w:p>
        </w:tc>
        <w:tc>
          <w:tcPr>
            <w:tcW w:w="5245" w:type="dxa"/>
            <w:shd w:val="clear" w:color="auto" w:fill="A6A6A6" w:themeFill="background1" w:themeFillShade="A6"/>
            <w:vAlign w:val="center"/>
          </w:tcPr>
          <w:p w14:paraId="314A9647" w14:textId="77777777" w:rsidR="00546B94" w:rsidRPr="00721493" w:rsidRDefault="00546B94" w:rsidP="003336E3">
            <w:pPr>
              <w:jc w:val="center"/>
              <w:rPr>
                <w:rFonts w:ascii="Arial" w:hAnsi="Arial" w:cs="Arial"/>
                <w:b/>
                <w:sz w:val="20"/>
                <w:szCs w:val="20"/>
              </w:rPr>
            </w:pPr>
            <w:r>
              <w:rPr>
                <w:rFonts w:ascii="Arial" w:hAnsi="Arial" w:cs="Arial"/>
                <w:b/>
                <w:sz w:val="20"/>
                <w:szCs w:val="20"/>
              </w:rPr>
              <w:t>Commentaires</w:t>
            </w:r>
          </w:p>
        </w:tc>
      </w:tr>
      <w:tr w:rsidR="0053081B" w:rsidRPr="00721493" w14:paraId="3F569F93" w14:textId="77777777" w:rsidTr="003336E3">
        <w:tc>
          <w:tcPr>
            <w:tcW w:w="5353" w:type="dxa"/>
          </w:tcPr>
          <w:p w14:paraId="1B899E8C" w14:textId="77777777" w:rsidR="0053081B" w:rsidRDefault="0053081B" w:rsidP="0053081B">
            <w:pPr>
              <w:jc w:val="both"/>
              <w:rPr>
                <w:rFonts w:ascii="Arial" w:hAnsi="Arial" w:cs="Arial"/>
              </w:rPr>
            </w:pPr>
            <w:r>
              <w:rPr>
                <w:rFonts w:ascii="Arial" w:hAnsi="Arial" w:cs="Arial"/>
              </w:rPr>
              <w:t>III.1) Context</w:t>
            </w:r>
            <w:r w:rsidRPr="00721493">
              <w:rPr>
                <w:rFonts w:ascii="Arial" w:hAnsi="Arial" w:cs="Arial"/>
              </w:rPr>
              <w:t>e</w:t>
            </w:r>
            <w:r>
              <w:rPr>
                <w:rFonts w:ascii="Arial" w:hAnsi="Arial" w:cs="Arial"/>
              </w:rPr>
              <w:t> </w:t>
            </w:r>
            <w:r>
              <w:rPr>
                <w:rStyle w:val="InstructionsauditeurCar"/>
                <w:rFonts w:eastAsiaTheme="minorHAnsi"/>
                <w:i w:val="0"/>
              </w:rPr>
              <w:t xml:space="preserve">: </w:t>
            </w:r>
            <w:r w:rsidRPr="00A636E8">
              <w:rPr>
                <w:rStyle w:val="InstructionsauditeurCar"/>
                <w:rFonts w:eastAsiaTheme="minorHAnsi"/>
                <w:i w:val="0"/>
              </w:rPr>
              <w:t>enjeux internes</w:t>
            </w:r>
            <w:r>
              <w:rPr>
                <w:rStyle w:val="InstructionsauditeurCar"/>
                <w:rFonts w:eastAsiaTheme="minorHAnsi"/>
                <w:i w:val="0"/>
              </w:rPr>
              <w:t xml:space="preserve"> à l’entreprise</w:t>
            </w:r>
            <w:r w:rsidRPr="00A636E8">
              <w:rPr>
                <w:rStyle w:val="InstructionsauditeurCar"/>
                <w:rFonts w:eastAsiaTheme="minorHAnsi"/>
                <w:i w:val="0"/>
              </w:rPr>
              <w:t xml:space="preserve"> </w:t>
            </w:r>
            <w:r>
              <w:rPr>
                <w:rStyle w:val="InstructionsauditeurCar"/>
                <w:rFonts w:eastAsiaTheme="minorHAnsi"/>
                <w:i w:val="0"/>
              </w:rPr>
              <w:t xml:space="preserve">(ressources, processus, fournisseurs, sous-traitants etc…) </w:t>
            </w:r>
            <w:r w:rsidRPr="00A636E8">
              <w:rPr>
                <w:rStyle w:val="InstructionsauditeurCar"/>
                <w:rFonts w:eastAsiaTheme="minorHAnsi"/>
                <w:i w:val="0"/>
              </w:rPr>
              <w:t>et externes</w:t>
            </w:r>
            <w:r>
              <w:rPr>
                <w:rStyle w:val="InstructionsauditeurCar"/>
                <w:rFonts w:eastAsiaTheme="minorHAnsi"/>
                <w:i w:val="0"/>
              </w:rPr>
              <w:t xml:space="preserve"> (règlementaires ou économiques par exemple)</w:t>
            </w:r>
            <w:r w:rsidRPr="00A636E8">
              <w:rPr>
                <w:rStyle w:val="InstructionsauditeurCar"/>
                <w:rFonts w:eastAsiaTheme="minorHAnsi"/>
                <w:i w:val="0"/>
              </w:rPr>
              <w:t xml:space="preserve"> </w:t>
            </w:r>
            <w:r>
              <w:rPr>
                <w:rStyle w:val="InstructionsauditeurCar"/>
                <w:rFonts w:eastAsiaTheme="minorHAnsi"/>
                <w:i w:val="0"/>
              </w:rPr>
              <w:t>liés à la conformation des systèmes d’encaissement ainsi</w:t>
            </w:r>
            <w:r w:rsidRPr="00A636E8">
              <w:rPr>
                <w:rStyle w:val="InstructionsauditeurCar"/>
                <w:rFonts w:eastAsiaTheme="minorHAnsi"/>
                <w:i w:val="0"/>
              </w:rPr>
              <w:t xml:space="preserve"> que les risques (juridiques, réputation, financiers, etc.) </w:t>
            </w:r>
            <w:r>
              <w:rPr>
                <w:rStyle w:val="InstructionsauditeurCar"/>
                <w:rFonts w:eastAsiaTheme="minorHAnsi"/>
                <w:i w:val="0"/>
              </w:rPr>
              <w:t>afférents</w:t>
            </w:r>
            <w:r w:rsidRPr="00A636E8">
              <w:rPr>
                <w:rStyle w:val="InstructionsauditeurCar"/>
                <w:rFonts w:eastAsiaTheme="minorHAnsi"/>
                <w:i w:val="0"/>
              </w:rPr>
              <w:t>.</w:t>
            </w:r>
          </w:p>
        </w:tc>
        <w:tc>
          <w:tcPr>
            <w:tcW w:w="3686" w:type="dxa"/>
            <w:shd w:val="clear" w:color="auto" w:fill="DBE5F1" w:themeFill="accent1" w:themeFillTint="33"/>
          </w:tcPr>
          <w:p w14:paraId="09941889" w14:textId="77777777" w:rsidR="0053081B" w:rsidRPr="00721493" w:rsidRDefault="0053081B" w:rsidP="003336E3">
            <w:pPr>
              <w:rPr>
                <w:rFonts w:ascii="Arial" w:hAnsi="Arial" w:cs="Arial"/>
                <w:i/>
              </w:rPr>
            </w:pPr>
          </w:p>
        </w:tc>
        <w:tc>
          <w:tcPr>
            <w:tcW w:w="708" w:type="dxa"/>
            <w:shd w:val="clear" w:color="auto" w:fill="FABF8F" w:themeFill="accent6" w:themeFillTint="99"/>
          </w:tcPr>
          <w:p w14:paraId="117DF1AD" w14:textId="77777777" w:rsidR="0053081B" w:rsidRPr="00721493" w:rsidRDefault="0053081B" w:rsidP="003336E3">
            <w:pPr>
              <w:rPr>
                <w:rFonts w:ascii="Arial" w:hAnsi="Arial" w:cs="Arial"/>
              </w:rPr>
            </w:pPr>
          </w:p>
        </w:tc>
        <w:tc>
          <w:tcPr>
            <w:tcW w:w="709" w:type="dxa"/>
            <w:shd w:val="clear" w:color="auto" w:fill="FABF8F" w:themeFill="accent6" w:themeFillTint="99"/>
          </w:tcPr>
          <w:p w14:paraId="27AD2C47" w14:textId="77777777" w:rsidR="0053081B" w:rsidRPr="00721493" w:rsidRDefault="0053081B" w:rsidP="003336E3">
            <w:pPr>
              <w:rPr>
                <w:rFonts w:ascii="Arial" w:hAnsi="Arial" w:cs="Arial"/>
              </w:rPr>
            </w:pPr>
          </w:p>
        </w:tc>
        <w:tc>
          <w:tcPr>
            <w:tcW w:w="5245" w:type="dxa"/>
            <w:shd w:val="clear" w:color="auto" w:fill="FABF8F" w:themeFill="accent6" w:themeFillTint="99"/>
          </w:tcPr>
          <w:p w14:paraId="39885CA3" w14:textId="77777777" w:rsidR="0053081B" w:rsidRPr="00721493" w:rsidRDefault="0053081B" w:rsidP="003336E3">
            <w:pPr>
              <w:rPr>
                <w:rFonts w:ascii="Arial" w:hAnsi="Arial" w:cs="Arial"/>
              </w:rPr>
            </w:pPr>
          </w:p>
        </w:tc>
      </w:tr>
      <w:tr w:rsidR="00C51710" w:rsidRPr="00721493" w14:paraId="44F95B0F" w14:textId="77777777" w:rsidTr="00C51710">
        <w:tc>
          <w:tcPr>
            <w:tcW w:w="5353" w:type="dxa"/>
          </w:tcPr>
          <w:p w14:paraId="79349361" w14:textId="77777777" w:rsidR="00C51710" w:rsidRPr="00954A12" w:rsidRDefault="009F2602" w:rsidP="0053081B">
            <w:pPr>
              <w:jc w:val="both"/>
              <w:rPr>
                <w:rStyle w:val="InstructionsauditeurCar"/>
                <w:rFonts w:eastAsiaTheme="minorHAnsi"/>
              </w:rPr>
            </w:pPr>
            <w:r>
              <w:rPr>
                <w:rFonts w:ascii="Arial" w:hAnsi="Arial" w:cs="Arial"/>
              </w:rPr>
              <w:t>III.2</w:t>
            </w:r>
            <w:r w:rsidR="00C51710">
              <w:rPr>
                <w:rFonts w:ascii="Arial" w:hAnsi="Arial" w:cs="Arial"/>
              </w:rPr>
              <w:t xml:space="preserve">) Rôles et responsabilités : </w:t>
            </w:r>
            <w:r w:rsidR="00C51710" w:rsidRPr="00954A12">
              <w:rPr>
                <w:rStyle w:val="InstructionsauditeurCar"/>
                <w:rFonts w:eastAsiaTheme="minorHAnsi"/>
              </w:rPr>
              <w:t>définition</w:t>
            </w:r>
            <w:r w:rsidR="00C51710">
              <w:rPr>
                <w:rStyle w:val="InstructionsauditeurCar"/>
                <w:rFonts w:eastAsiaTheme="minorHAnsi"/>
              </w:rPr>
              <w:t xml:space="preserve"> et communication</w:t>
            </w:r>
            <w:r w:rsidR="00C51710" w:rsidRPr="00954A12">
              <w:rPr>
                <w:rStyle w:val="InstructionsauditeurCar"/>
                <w:rFonts w:eastAsiaTheme="minorHAnsi"/>
              </w:rPr>
              <w:t xml:space="preserve"> des rôles et responsabilités en matière de conformité du système d’encaissement pour</w:t>
            </w:r>
            <w:r w:rsidR="00C51710">
              <w:rPr>
                <w:rStyle w:val="InstructionsauditeurCar"/>
                <w:rFonts w:eastAsiaTheme="minorHAnsi"/>
              </w:rPr>
              <w:t> :</w:t>
            </w:r>
          </w:p>
          <w:p w14:paraId="7106ED4A" w14:textId="77777777" w:rsidR="00C51710" w:rsidRPr="00954A12" w:rsidRDefault="00C51710" w:rsidP="00954A12">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s’assurer</w:t>
            </w:r>
            <w:proofErr w:type="gramEnd"/>
            <w:r w:rsidRPr="00954A12">
              <w:rPr>
                <w:rStyle w:val="InstructionsauditeurCar"/>
                <w:rFonts w:eastAsiaTheme="minorHAnsi"/>
              </w:rPr>
              <w:t xml:space="preserve"> que le système de management de la conformité est conforme au présent chapitre III ;</w:t>
            </w:r>
          </w:p>
          <w:p w14:paraId="31CA363B" w14:textId="77777777" w:rsidR="00C51710" w:rsidRPr="00954A12" w:rsidRDefault="00C51710" w:rsidP="00954A12">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analyser</w:t>
            </w:r>
            <w:proofErr w:type="gramEnd"/>
            <w:r w:rsidRPr="00954A12">
              <w:rPr>
                <w:rStyle w:val="InstructionsauditeurCar"/>
                <w:rFonts w:eastAsiaTheme="minorHAnsi"/>
              </w:rPr>
              <w:t xml:space="preserve"> les exigences techniques définies au chapitre IV ;</w:t>
            </w:r>
          </w:p>
          <w:p w14:paraId="358F4323" w14:textId="77777777" w:rsidR="00C51710" w:rsidRPr="00954A12" w:rsidRDefault="00C51710" w:rsidP="00954A12">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les</w:t>
            </w:r>
            <w:proofErr w:type="gramEnd"/>
            <w:r w:rsidRPr="00954A12">
              <w:rPr>
                <w:rStyle w:val="InstructionsauditeurCar"/>
                <w:rFonts w:eastAsiaTheme="minorHAnsi"/>
              </w:rPr>
              <w:t xml:space="preserve"> décliner en spécifications fonctionnelles, pouvant être mises en œuvre ;</w:t>
            </w:r>
          </w:p>
          <w:p w14:paraId="540F570D" w14:textId="77777777" w:rsidR="00C51710" w:rsidRPr="00954A12" w:rsidRDefault="00C51710" w:rsidP="00954A12">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assurer</w:t>
            </w:r>
            <w:proofErr w:type="gramEnd"/>
            <w:r w:rsidRPr="00954A12">
              <w:rPr>
                <w:rStyle w:val="InstructionsauditeurCar"/>
                <w:rFonts w:eastAsiaTheme="minorHAnsi"/>
              </w:rPr>
              <w:t xml:space="preserve"> ou organiser des sessions de formation/information pour les employés concernés afin de s’assurer qu’ils soient conscients des exigences de conformité qui les concernent ;</w:t>
            </w:r>
          </w:p>
          <w:p w14:paraId="6B8B768C" w14:textId="77777777" w:rsidR="00C51710" w:rsidRPr="00954A12" w:rsidRDefault="00C51710" w:rsidP="00954A12">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définir</w:t>
            </w:r>
            <w:proofErr w:type="gramEnd"/>
            <w:r w:rsidRPr="00954A12">
              <w:rPr>
                <w:rStyle w:val="InstructionsauditeurCar"/>
                <w:rFonts w:eastAsiaTheme="minorHAnsi"/>
              </w:rPr>
              <w:t xml:space="preserve"> des indicateurs de performance de la conformité ;</w:t>
            </w:r>
          </w:p>
          <w:p w14:paraId="604FB71E" w14:textId="77777777" w:rsidR="00C51710" w:rsidRPr="00954A12" w:rsidRDefault="00C51710" w:rsidP="00954A12">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contrôler</w:t>
            </w:r>
            <w:proofErr w:type="gramEnd"/>
            <w:r w:rsidRPr="00954A12">
              <w:rPr>
                <w:rStyle w:val="InstructionsauditeurCar"/>
                <w:rFonts w:eastAsiaTheme="minorHAnsi"/>
              </w:rPr>
              <w:t xml:space="preserve"> et mesurer ces indicateurs ;</w:t>
            </w:r>
          </w:p>
          <w:p w14:paraId="6D30E737" w14:textId="77777777" w:rsidR="00C51710" w:rsidRPr="00954A12" w:rsidRDefault="00C51710" w:rsidP="00954A12">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analyser</w:t>
            </w:r>
            <w:proofErr w:type="gramEnd"/>
            <w:r w:rsidRPr="00954A12">
              <w:rPr>
                <w:rStyle w:val="InstructionsauditeurCar"/>
                <w:rFonts w:eastAsiaTheme="minorHAnsi"/>
              </w:rPr>
              <w:t xml:space="preserve"> les résultats pour identifier si des actions correctives sont nécessaires ;</w:t>
            </w:r>
          </w:p>
          <w:p w14:paraId="082329B6" w14:textId="77777777" w:rsidR="00C51710" w:rsidRDefault="00C51710" w:rsidP="00954A12">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identifier</w:t>
            </w:r>
            <w:proofErr w:type="gramEnd"/>
            <w:r w:rsidRPr="00954A12">
              <w:rPr>
                <w:rStyle w:val="InstructionsauditeurCar"/>
                <w:rFonts w:eastAsiaTheme="minorHAnsi"/>
              </w:rPr>
              <w:t xml:space="preserve"> et gérer les risques liés à la conformité relatifs aux tierces parties telles que fournisseurs, agents, distributeurs, consultants et sous-traitants ;</w:t>
            </w:r>
          </w:p>
          <w:p w14:paraId="4803E0FE" w14:textId="77777777" w:rsidR="00525EEF" w:rsidRDefault="00C51710" w:rsidP="00525EEF">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superviser</w:t>
            </w:r>
            <w:proofErr w:type="gramEnd"/>
            <w:r w:rsidRPr="00954A12">
              <w:rPr>
                <w:rStyle w:val="InstructionsauditeurCar"/>
                <w:rFonts w:eastAsiaTheme="minorHAnsi"/>
              </w:rPr>
              <w:t xml:space="preserve"> les conditions d’externalisation, afin de s’assurer qu’elles tiennent compte des exigences de conformité définies dans le présent référentiel.</w:t>
            </w:r>
          </w:p>
          <w:p w14:paraId="57DB3AC0" w14:textId="77777777" w:rsidR="00525EEF" w:rsidRPr="00525EEF" w:rsidRDefault="00525EEF" w:rsidP="00525EEF">
            <w:pPr>
              <w:pStyle w:val="Paragraphedeliste"/>
              <w:numPr>
                <w:ilvl w:val="0"/>
                <w:numId w:val="14"/>
              </w:numPr>
              <w:jc w:val="both"/>
              <w:rPr>
                <w:rFonts w:ascii="Arial" w:hAnsi="Arial" w:cs="Arial"/>
                <w:i/>
                <w:iCs/>
                <w:color w:val="0000FF"/>
                <w:sz w:val="16"/>
                <w:szCs w:val="24"/>
                <w:lang w:eastAsia="fr-FR"/>
              </w:rPr>
            </w:pPr>
            <w:r w:rsidRPr="00525EEF">
              <w:rPr>
                <w:rFonts w:ascii="Arial" w:hAnsi="Arial" w:cs="Arial"/>
                <w:i/>
                <w:iCs/>
                <w:color w:val="0000FF"/>
                <w:sz w:val="16"/>
                <w:szCs w:val="24"/>
                <w:lang w:eastAsia="fr-FR"/>
              </w:rPr>
              <w:t>assurer une veille légale et réglementaire.</w:t>
            </w:r>
          </w:p>
        </w:tc>
        <w:tc>
          <w:tcPr>
            <w:tcW w:w="10348" w:type="dxa"/>
            <w:gridSpan w:val="4"/>
            <w:shd w:val="thinDiagStripe" w:color="auto" w:fill="DBE5F1" w:themeFill="accent1" w:themeFillTint="33"/>
          </w:tcPr>
          <w:p w14:paraId="1069C6B9" w14:textId="77777777" w:rsidR="00C51710" w:rsidRPr="00721493" w:rsidRDefault="00C51710" w:rsidP="003336E3">
            <w:pPr>
              <w:rPr>
                <w:rFonts w:ascii="Arial" w:hAnsi="Arial" w:cs="Arial"/>
              </w:rPr>
            </w:pPr>
            <w:r w:rsidRPr="009A27F7">
              <w:rPr>
                <w:rFonts w:ascii="Arial" w:hAnsi="Arial" w:cs="Arial"/>
                <w:b/>
                <w:i/>
              </w:rPr>
              <w:t>Non évalué à l’étape de recevabilité documentaire.</w:t>
            </w:r>
          </w:p>
        </w:tc>
      </w:tr>
      <w:tr w:rsidR="0053081B" w:rsidRPr="00721493" w14:paraId="41A3C375" w14:textId="77777777" w:rsidTr="00C51710">
        <w:tc>
          <w:tcPr>
            <w:tcW w:w="5353" w:type="dxa"/>
          </w:tcPr>
          <w:p w14:paraId="2D271C9A" w14:textId="77777777" w:rsidR="0053081B" w:rsidRDefault="00954A12" w:rsidP="009F2602">
            <w:pPr>
              <w:jc w:val="both"/>
              <w:rPr>
                <w:rFonts w:ascii="Arial" w:hAnsi="Arial" w:cs="Arial"/>
              </w:rPr>
            </w:pPr>
            <w:r>
              <w:rPr>
                <w:rFonts w:ascii="Arial" w:hAnsi="Arial" w:cs="Arial"/>
              </w:rPr>
              <w:lastRenderedPageBreak/>
              <w:t>III.</w:t>
            </w:r>
            <w:r w:rsidR="009F2602">
              <w:rPr>
                <w:rFonts w:ascii="Arial" w:hAnsi="Arial" w:cs="Arial"/>
              </w:rPr>
              <w:t>3</w:t>
            </w:r>
            <w:r>
              <w:rPr>
                <w:rFonts w:ascii="Arial" w:hAnsi="Arial" w:cs="Arial"/>
              </w:rPr>
              <w:t xml:space="preserve">) Objectifs et mise en œuvre du SMC : </w:t>
            </w:r>
            <w:r w:rsidR="00660669" w:rsidRPr="00660669">
              <w:rPr>
                <w:rStyle w:val="InstructionsauditeurCar"/>
                <w:rFonts w:eastAsiaTheme="minorHAnsi"/>
                <w:szCs w:val="16"/>
              </w:rPr>
              <w:t>objectifs de conformité de chaque niveau et fonction pour les activités concernées (</w:t>
            </w:r>
            <w:r w:rsidR="00660669" w:rsidRPr="00D64949">
              <w:rPr>
                <w:rStyle w:val="InstructionsauditeurCar"/>
                <w:rFonts w:eastAsiaTheme="minorHAnsi"/>
                <w:i w:val="0"/>
                <w:szCs w:val="16"/>
              </w:rPr>
              <w:t>conception, développement, tests, intégration, fabrication, déploiement/distribution, configuration, installation, support, évaluation de l’efficacité du SMC et traitement des non-conformités</w:t>
            </w:r>
            <w:r w:rsidR="00660669">
              <w:rPr>
                <w:rStyle w:val="InstructionsauditeurCar"/>
                <w:rFonts w:eastAsiaTheme="minorHAnsi"/>
                <w:i w:val="0"/>
                <w:szCs w:val="16"/>
              </w:rPr>
              <w:t xml:space="preserve">). </w:t>
            </w:r>
            <w:r w:rsidR="00660669" w:rsidRPr="00D64949">
              <w:rPr>
                <w:rStyle w:val="InstructionsauditeurCar"/>
                <w:rFonts w:eastAsiaTheme="minorHAnsi"/>
                <w:i w:val="0"/>
                <w:szCs w:val="16"/>
                <w:u w:val="single"/>
              </w:rPr>
              <w:t>Ces objectifs de conformité doivent être : pertinents ; cohérents avec les objectifs</w:t>
            </w:r>
            <w:r w:rsidR="00660669">
              <w:rPr>
                <w:rStyle w:val="InstructionsauditeurCar"/>
                <w:rFonts w:eastAsiaTheme="minorHAnsi"/>
                <w:i w:val="0"/>
                <w:szCs w:val="16"/>
                <w:u w:val="single"/>
              </w:rPr>
              <w:t xml:space="preserve"> généraux</w:t>
            </w:r>
            <w:r w:rsidR="00660669" w:rsidRPr="00D64949">
              <w:rPr>
                <w:rStyle w:val="InstructionsauditeurCar"/>
                <w:rFonts w:eastAsiaTheme="minorHAnsi"/>
                <w:i w:val="0"/>
                <w:szCs w:val="16"/>
                <w:u w:val="single"/>
              </w:rPr>
              <w:t xml:space="preserve"> du SMC ; mesurables ; communiqués aux personnes concernées ; compris et appliqués ; surveillés régulièrement par une personne en charge de la conformité ; mis à jour si nécessaire ; enregistrés</w:t>
            </w:r>
            <w:r w:rsidR="00660669" w:rsidRPr="00D64949">
              <w:rPr>
                <w:rStyle w:val="InstructionsauditeurCar"/>
                <w:rFonts w:eastAsiaTheme="minorHAnsi"/>
                <w:i w:val="0"/>
                <w:szCs w:val="16"/>
              </w:rPr>
              <w:t>.</w:t>
            </w:r>
          </w:p>
        </w:tc>
        <w:tc>
          <w:tcPr>
            <w:tcW w:w="3686" w:type="dxa"/>
            <w:tcBorders>
              <w:bottom w:val="single" w:sz="4" w:space="0" w:color="auto"/>
            </w:tcBorders>
            <w:shd w:val="clear" w:color="auto" w:fill="DBE5F1" w:themeFill="accent1" w:themeFillTint="33"/>
          </w:tcPr>
          <w:p w14:paraId="508104BB" w14:textId="77777777" w:rsidR="0053081B" w:rsidRPr="00721493" w:rsidRDefault="0053081B" w:rsidP="003336E3">
            <w:pPr>
              <w:rPr>
                <w:rFonts w:ascii="Arial" w:hAnsi="Arial" w:cs="Arial"/>
                <w:i/>
              </w:rPr>
            </w:pPr>
          </w:p>
        </w:tc>
        <w:tc>
          <w:tcPr>
            <w:tcW w:w="708" w:type="dxa"/>
            <w:tcBorders>
              <w:bottom w:val="single" w:sz="4" w:space="0" w:color="auto"/>
            </w:tcBorders>
            <w:shd w:val="clear" w:color="auto" w:fill="FABF8F" w:themeFill="accent6" w:themeFillTint="99"/>
          </w:tcPr>
          <w:p w14:paraId="009F4A09" w14:textId="77777777" w:rsidR="0053081B" w:rsidRPr="00721493" w:rsidRDefault="0053081B" w:rsidP="003336E3">
            <w:pPr>
              <w:rPr>
                <w:rFonts w:ascii="Arial" w:hAnsi="Arial" w:cs="Arial"/>
              </w:rPr>
            </w:pPr>
          </w:p>
        </w:tc>
        <w:tc>
          <w:tcPr>
            <w:tcW w:w="709" w:type="dxa"/>
            <w:tcBorders>
              <w:bottom w:val="single" w:sz="4" w:space="0" w:color="auto"/>
            </w:tcBorders>
            <w:shd w:val="clear" w:color="auto" w:fill="FABF8F" w:themeFill="accent6" w:themeFillTint="99"/>
          </w:tcPr>
          <w:p w14:paraId="79E7F569" w14:textId="77777777" w:rsidR="0053081B" w:rsidRPr="00721493" w:rsidRDefault="0053081B" w:rsidP="003336E3">
            <w:pPr>
              <w:rPr>
                <w:rFonts w:ascii="Arial" w:hAnsi="Arial" w:cs="Arial"/>
              </w:rPr>
            </w:pPr>
          </w:p>
        </w:tc>
        <w:tc>
          <w:tcPr>
            <w:tcW w:w="5245" w:type="dxa"/>
            <w:tcBorders>
              <w:bottom w:val="single" w:sz="4" w:space="0" w:color="auto"/>
            </w:tcBorders>
            <w:shd w:val="clear" w:color="auto" w:fill="FABF8F" w:themeFill="accent6" w:themeFillTint="99"/>
          </w:tcPr>
          <w:p w14:paraId="52BEBB8D" w14:textId="77777777" w:rsidR="00660669" w:rsidRPr="00BD6179" w:rsidRDefault="00660669" w:rsidP="00660669">
            <w:pPr>
              <w:rPr>
                <w:rFonts w:ascii="Arial" w:hAnsi="Arial" w:cs="Arial"/>
                <w:u w:val="single"/>
              </w:rPr>
            </w:pPr>
            <w:r w:rsidRPr="00BD6179">
              <w:rPr>
                <w:rFonts w:ascii="Arial" w:hAnsi="Arial" w:cs="Arial"/>
                <w:u w:val="single"/>
              </w:rPr>
              <w:t>Conception</w:t>
            </w:r>
          </w:p>
          <w:p w14:paraId="7A2DDFB8" w14:textId="77777777" w:rsidR="00660669" w:rsidRDefault="00660669" w:rsidP="00660669">
            <w:pPr>
              <w:rPr>
                <w:rFonts w:ascii="Arial" w:hAnsi="Arial" w:cs="Arial"/>
              </w:rPr>
            </w:pPr>
          </w:p>
          <w:p w14:paraId="4CEC8B55" w14:textId="77777777" w:rsidR="00660669" w:rsidRPr="00BD6179" w:rsidRDefault="00660669" w:rsidP="00660669">
            <w:pPr>
              <w:rPr>
                <w:rFonts w:ascii="Arial" w:hAnsi="Arial" w:cs="Arial"/>
                <w:u w:val="single"/>
              </w:rPr>
            </w:pPr>
            <w:r w:rsidRPr="00BD6179">
              <w:rPr>
                <w:rFonts w:ascii="Arial" w:hAnsi="Arial" w:cs="Arial"/>
                <w:u w:val="single"/>
              </w:rPr>
              <w:t>Développement</w:t>
            </w:r>
          </w:p>
          <w:p w14:paraId="29AA0E87" w14:textId="77777777" w:rsidR="00660669" w:rsidRDefault="00660669" w:rsidP="00660669">
            <w:pPr>
              <w:rPr>
                <w:rFonts w:ascii="Arial" w:hAnsi="Arial" w:cs="Arial"/>
              </w:rPr>
            </w:pPr>
          </w:p>
          <w:p w14:paraId="7BFC11ED" w14:textId="77777777" w:rsidR="00660669" w:rsidRPr="00BD6179" w:rsidRDefault="00660669" w:rsidP="00660669">
            <w:pPr>
              <w:rPr>
                <w:rFonts w:ascii="Arial" w:hAnsi="Arial" w:cs="Arial"/>
                <w:u w:val="single"/>
              </w:rPr>
            </w:pPr>
            <w:r w:rsidRPr="00BD6179">
              <w:rPr>
                <w:rFonts w:ascii="Arial" w:hAnsi="Arial" w:cs="Arial"/>
                <w:u w:val="single"/>
              </w:rPr>
              <w:t>Tests</w:t>
            </w:r>
          </w:p>
          <w:p w14:paraId="1048BCD8" w14:textId="77777777" w:rsidR="00660669" w:rsidRDefault="00660669" w:rsidP="00660669">
            <w:pPr>
              <w:rPr>
                <w:rFonts w:ascii="Arial" w:hAnsi="Arial" w:cs="Arial"/>
              </w:rPr>
            </w:pPr>
          </w:p>
          <w:p w14:paraId="518154CD" w14:textId="77777777" w:rsidR="00660669" w:rsidRPr="00BD6179" w:rsidRDefault="00660669" w:rsidP="00660669">
            <w:pPr>
              <w:rPr>
                <w:rFonts w:ascii="Arial" w:hAnsi="Arial" w:cs="Arial"/>
                <w:u w:val="single"/>
              </w:rPr>
            </w:pPr>
            <w:r w:rsidRPr="00BD6179">
              <w:rPr>
                <w:rFonts w:ascii="Arial" w:hAnsi="Arial" w:cs="Arial"/>
                <w:u w:val="single"/>
              </w:rPr>
              <w:t>Intégration</w:t>
            </w:r>
          </w:p>
          <w:p w14:paraId="699F2E5D" w14:textId="77777777" w:rsidR="00660669" w:rsidRDefault="00660669" w:rsidP="00660669">
            <w:pPr>
              <w:rPr>
                <w:rFonts w:ascii="Arial" w:hAnsi="Arial" w:cs="Arial"/>
              </w:rPr>
            </w:pPr>
          </w:p>
          <w:p w14:paraId="1AC28339" w14:textId="77777777" w:rsidR="00660669" w:rsidRPr="00BD6179" w:rsidRDefault="00660669" w:rsidP="00660669">
            <w:pPr>
              <w:rPr>
                <w:rFonts w:ascii="Arial" w:hAnsi="Arial" w:cs="Arial"/>
                <w:u w:val="single"/>
              </w:rPr>
            </w:pPr>
            <w:r w:rsidRPr="00BD6179">
              <w:rPr>
                <w:rFonts w:ascii="Arial" w:hAnsi="Arial" w:cs="Arial"/>
                <w:u w:val="single"/>
              </w:rPr>
              <w:t>Fabrication</w:t>
            </w:r>
          </w:p>
          <w:p w14:paraId="3330E897" w14:textId="77777777" w:rsidR="00660669" w:rsidRDefault="00660669" w:rsidP="00660669">
            <w:pPr>
              <w:rPr>
                <w:rFonts w:ascii="Arial" w:hAnsi="Arial" w:cs="Arial"/>
              </w:rPr>
            </w:pPr>
          </w:p>
          <w:p w14:paraId="7657BC3F" w14:textId="77777777" w:rsidR="00660669" w:rsidRPr="00BD6179" w:rsidRDefault="00660669" w:rsidP="00660669">
            <w:pPr>
              <w:rPr>
                <w:rFonts w:ascii="Arial" w:hAnsi="Arial" w:cs="Arial"/>
                <w:u w:val="single"/>
              </w:rPr>
            </w:pPr>
            <w:r w:rsidRPr="00BD6179">
              <w:rPr>
                <w:rFonts w:ascii="Arial" w:hAnsi="Arial" w:cs="Arial"/>
                <w:u w:val="single"/>
              </w:rPr>
              <w:t>Déploiement/distribution</w:t>
            </w:r>
          </w:p>
          <w:p w14:paraId="1EDDC376" w14:textId="77777777" w:rsidR="00660669" w:rsidRDefault="00660669" w:rsidP="00660669">
            <w:pPr>
              <w:rPr>
                <w:rFonts w:ascii="Arial" w:hAnsi="Arial" w:cs="Arial"/>
              </w:rPr>
            </w:pPr>
          </w:p>
          <w:p w14:paraId="3CA04209" w14:textId="77777777" w:rsidR="00660669" w:rsidRPr="00BD6179" w:rsidRDefault="00660669" w:rsidP="00660669">
            <w:pPr>
              <w:rPr>
                <w:rFonts w:ascii="Arial" w:hAnsi="Arial" w:cs="Arial"/>
                <w:u w:val="single"/>
              </w:rPr>
            </w:pPr>
            <w:r w:rsidRPr="00BD6179">
              <w:rPr>
                <w:rFonts w:ascii="Arial" w:hAnsi="Arial" w:cs="Arial"/>
                <w:u w:val="single"/>
              </w:rPr>
              <w:t>Configuration</w:t>
            </w:r>
          </w:p>
          <w:p w14:paraId="6B1227A3" w14:textId="77777777" w:rsidR="00660669" w:rsidRDefault="00660669" w:rsidP="00660669">
            <w:pPr>
              <w:rPr>
                <w:rFonts w:ascii="Arial" w:hAnsi="Arial" w:cs="Arial"/>
              </w:rPr>
            </w:pPr>
          </w:p>
          <w:p w14:paraId="32878649" w14:textId="77777777" w:rsidR="00660669" w:rsidRPr="00BD6179" w:rsidRDefault="00660669" w:rsidP="00660669">
            <w:pPr>
              <w:rPr>
                <w:rFonts w:ascii="Arial" w:hAnsi="Arial" w:cs="Arial"/>
                <w:u w:val="single"/>
              </w:rPr>
            </w:pPr>
            <w:r w:rsidRPr="00BD6179">
              <w:rPr>
                <w:rFonts w:ascii="Arial" w:hAnsi="Arial" w:cs="Arial"/>
                <w:u w:val="single"/>
              </w:rPr>
              <w:t>Installation</w:t>
            </w:r>
          </w:p>
          <w:p w14:paraId="143771EB" w14:textId="77777777" w:rsidR="00660669" w:rsidRDefault="00660669" w:rsidP="00660669">
            <w:pPr>
              <w:rPr>
                <w:rFonts w:ascii="Arial" w:hAnsi="Arial" w:cs="Arial"/>
              </w:rPr>
            </w:pPr>
          </w:p>
          <w:p w14:paraId="2E19FE38" w14:textId="77777777" w:rsidR="00660669" w:rsidRPr="00BD6179" w:rsidRDefault="00660669" w:rsidP="00660669">
            <w:pPr>
              <w:rPr>
                <w:rFonts w:ascii="Arial" w:hAnsi="Arial" w:cs="Arial"/>
                <w:u w:val="single"/>
              </w:rPr>
            </w:pPr>
            <w:r w:rsidRPr="00BD6179">
              <w:rPr>
                <w:rFonts w:ascii="Arial" w:hAnsi="Arial" w:cs="Arial"/>
                <w:u w:val="single"/>
              </w:rPr>
              <w:t>Support</w:t>
            </w:r>
          </w:p>
          <w:p w14:paraId="363A6683" w14:textId="77777777" w:rsidR="00660669" w:rsidRDefault="00660669" w:rsidP="00660669">
            <w:pPr>
              <w:rPr>
                <w:rFonts w:ascii="Arial" w:hAnsi="Arial" w:cs="Arial"/>
              </w:rPr>
            </w:pPr>
          </w:p>
          <w:p w14:paraId="797B83F5" w14:textId="77777777" w:rsidR="00660669" w:rsidRPr="00BD6179" w:rsidRDefault="00660669" w:rsidP="00660669">
            <w:pPr>
              <w:rPr>
                <w:rFonts w:ascii="Arial" w:hAnsi="Arial" w:cs="Arial"/>
                <w:u w:val="single"/>
              </w:rPr>
            </w:pPr>
            <w:r w:rsidRPr="00BD6179">
              <w:rPr>
                <w:rFonts w:ascii="Arial" w:hAnsi="Arial" w:cs="Arial"/>
                <w:u w:val="single"/>
              </w:rPr>
              <w:t>Evaluation de l’efficacité du SMC</w:t>
            </w:r>
          </w:p>
          <w:p w14:paraId="12823C14" w14:textId="77777777" w:rsidR="00660669" w:rsidRDefault="00660669" w:rsidP="00660669">
            <w:pPr>
              <w:rPr>
                <w:rFonts w:ascii="Arial" w:hAnsi="Arial" w:cs="Arial"/>
              </w:rPr>
            </w:pPr>
          </w:p>
          <w:p w14:paraId="2947784D" w14:textId="77777777" w:rsidR="00660669" w:rsidRPr="00BD6179" w:rsidRDefault="00660669" w:rsidP="00660669">
            <w:pPr>
              <w:rPr>
                <w:rFonts w:ascii="Arial" w:hAnsi="Arial" w:cs="Arial"/>
                <w:u w:val="single"/>
              </w:rPr>
            </w:pPr>
            <w:r w:rsidRPr="00BD6179">
              <w:rPr>
                <w:rFonts w:ascii="Arial" w:hAnsi="Arial" w:cs="Arial"/>
                <w:u w:val="single"/>
              </w:rPr>
              <w:t>Traitement des non-conformités</w:t>
            </w:r>
          </w:p>
          <w:p w14:paraId="35DEDBD1" w14:textId="77777777" w:rsidR="0053081B" w:rsidRPr="00721493" w:rsidRDefault="0053081B" w:rsidP="003336E3">
            <w:pPr>
              <w:rPr>
                <w:rFonts w:ascii="Arial" w:hAnsi="Arial" w:cs="Arial"/>
              </w:rPr>
            </w:pPr>
          </w:p>
        </w:tc>
      </w:tr>
      <w:tr w:rsidR="00C51710" w:rsidRPr="00721493" w14:paraId="266958F3" w14:textId="77777777" w:rsidTr="00C51710">
        <w:tc>
          <w:tcPr>
            <w:tcW w:w="5353" w:type="dxa"/>
          </w:tcPr>
          <w:p w14:paraId="428E33E0" w14:textId="77777777" w:rsidR="00C51710" w:rsidRDefault="009F2602" w:rsidP="0053081B">
            <w:pPr>
              <w:jc w:val="both"/>
              <w:rPr>
                <w:rFonts w:ascii="Arial" w:hAnsi="Arial" w:cs="Arial"/>
              </w:rPr>
            </w:pPr>
            <w:r>
              <w:rPr>
                <w:rFonts w:ascii="Arial" w:hAnsi="Arial" w:cs="Arial"/>
              </w:rPr>
              <w:t>III.4</w:t>
            </w:r>
            <w:r w:rsidR="00C51710">
              <w:rPr>
                <w:rFonts w:ascii="Arial" w:hAnsi="Arial" w:cs="Arial"/>
              </w:rPr>
              <w:t xml:space="preserve">) </w:t>
            </w:r>
            <w:r w:rsidRPr="009F2602">
              <w:rPr>
                <w:rFonts w:ascii="Arial" w:hAnsi="Arial" w:cs="Arial"/>
              </w:rPr>
              <w:t>Veille</w:t>
            </w:r>
            <w:r>
              <w:rPr>
                <w:rFonts w:ascii="Arial" w:hAnsi="Arial" w:cs="Arial"/>
              </w:rPr>
              <w:t xml:space="preserve"> </w:t>
            </w:r>
            <w:r w:rsidRPr="009F2602">
              <w:rPr>
                <w:rFonts w:ascii="Arial" w:hAnsi="Arial" w:cs="Arial"/>
              </w:rPr>
              <w:t>juridique et réglementaire</w:t>
            </w:r>
            <w:r w:rsidR="00C51710">
              <w:rPr>
                <w:rFonts w:ascii="Arial" w:hAnsi="Arial" w:cs="Arial"/>
              </w:rPr>
              <w:t xml:space="preserve">: </w:t>
            </w:r>
            <w:r w:rsidRPr="009F2602">
              <w:rPr>
                <w:rStyle w:val="InstructionsauditeurCar"/>
                <w:rFonts w:eastAsiaTheme="minorHAnsi"/>
              </w:rPr>
              <w:t>L’organisme doit être en mesure d’identifier les nouveautés  et  changements  de législation,  directives,  règlementations,  exigences</w:t>
            </w:r>
            <w:r>
              <w:rPr>
                <w:rStyle w:val="InstructionsauditeurCar"/>
                <w:rFonts w:eastAsiaTheme="minorHAnsi"/>
              </w:rPr>
              <w:t xml:space="preserve"> </w:t>
            </w:r>
            <w:r w:rsidRPr="009F2602">
              <w:rPr>
                <w:rStyle w:val="InstructionsauditeurCar"/>
                <w:rFonts w:eastAsiaTheme="minorHAnsi"/>
              </w:rPr>
              <w:t>de conformité afin d’assurer la pérennité de la conformité des systèmes d’encaissement</w:t>
            </w:r>
          </w:p>
        </w:tc>
        <w:tc>
          <w:tcPr>
            <w:tcW w:w="10348" w:type="dxa"/>
            <w:gridSpan w:val="4"/>
            <w:shd w:val="thinDiagStripe" w:color="auto" w:fill="DBE5F1" w:themeFill="accent1" w:themeFillTint="33"/>
          </w:tcPr>
          <w:p w14:paraId="6468E014" w14:textId="77777777" w:rsidR="00C51710" w:rsidRPr="00721493" w:rsidRDefault="00C51710" w:rsidP="003336E3">
            <w:pPr>
              <w:rPr>
                <w:rFonts w:ascii="Arial" w:hAnsi="Arial" w:cs="Arial"/>
              </w:rPr>
            </w:pPr>
            <w:r w:rsidRPr="009A27F7">
              <w:rPr>
                <w:rFonts w:ascii="Arial" w:hAnsi="Arial" w:cs="Arial"/>
                <w:b/>
                <w:i/>
              </w:rPr>
              <w:t>Non évalué à l’étape de recevabilité documentaire.</w:t>
            </w:r>
          </w:p>
        </w:tc>
      </w:tr>
      <w:tr w:rsidR="0053081B" w:rsidRPr="00721493" w14:paraId="57E62EE3" w14:textId="77777777" w:rsidTr="003336E3">
        <w:tc>
          <w:tcPr>
            <w:tcW w:w="5353" w:type="dxa"/>
          </w:tcPr>
          <w:p w14:paraId="32863B85" w14:textId="77777777" w:rsidR="0053081B" w:rsidRDefault="009F2602" w:rsidP="0053081B">
            <w:pPr>
              <w:jc w:val="both"/>
              <w:rPr>
                <w:rFonts w:ascii="Arial" w:hAnsi="Arial" w:cs="Arial"/>
              </w:rPr>
            </w:pPr>
            <w:r>
              <w:rPr>
                <w:rFonts w:ascii="Arial" w:hAnsi="Arial" w:cs="Arial"/>
              </w:rPr>
              <w:t>III.5</w:t>
            </w:r>
            <w:r w:rsidR="00660669">
              <w:rPr>
                <w:rFonts w:ascii="Arial" w:hAnsi="Arial" w:cs="Arial"/>
              </w:rPr>
              <w:t>) Etablissement des contrôles de conformité</w:t>
            </w:r>
            <w:r w:rsidR="00660669" w:rsidRPr="00721493">
              <w:rPr>
                <w:rFonts w:ascii="Arial" w:hAnsi="Arial" w:cs="Arial"/>
              </w:rPr>
              <w:t> :</w:t>
            </w:r>
            <w:r w:rsidR="00660669">
              <w:rPr>
                <w:rFonts w:ascii="Arial" w:hAnsi="Arial" w:cs="Arial"/>
              </w:rPr>
              <w:t xml:space="preserve"> </w:t>
            </w:r>
            <w:r w:rsidR="00660669" w:rsidRPr="00660669">
              <w:rPr>
                <w:rStyle w:val="InstructionsauditeurCar"/>
                <w:rFonts w:eastAsiaTheme="minorHAnsi"/>
                <w:szCs w:val="16"/>
              </w:rPr>
              <w:t>définition des contrôles de conformité mis en œuvre et leurs résultats pour chaque activité liée au système d’encaissement (</w:t>
            </w:r>
            <w:r w:rsidR="00660669" w:rsidRPr="00D64949">
              <w:rPr>
                <w:rStyle w:val="InstructionsauditeurCar"/>
                <w:rFonts w:eastAsiaTheme="minorHAnsi"/>
                <w:i w:val="0"/>
                <w:szCs w:val="16"/>
              </w:rPr>
              <w:t>conception, développement, tests, intégration, fabrication, déploiement/distribution, configuration, installation, support, évaluation de l’efficacité du SMC et traitement des non-conformités</w:t>
            </w:r>
            <w:r w:rsidR="00660669">
              <w:rPr>
                <w:rStyle w:val="InstructionsauditeurCar"/>
                <w:rFonts w:eastAsiaTheme="minorHAnsi"/>
                <w:i w:val="0"/>
                <w:szCs w:val="16"/>
              </w:rPr>
              <w:t>)</w:t>
            </w:r>
          </w:p>
        </w:tc>
        <w:tc>
          <w:tcPr>
            <w:tcW w:w="3686" w:type="dxa"/>
            <w:shd w:val="clear" w:color="auto" w:fill="DBE5F1" w:themeFill="accent1" w:themeFillTint="33"/>
          </w:tcPr>
          <w:p w14:paraId="62A61D9A" w14:textId="77777777" w:rsidR="0053081B" w:rsidRPr="00721493" w:rsidRDefault="0053081B" w:rsidP="003336E3">
            <w:pPr>
              <w:rPr>
                <w:rFonts w:ascii="Arial" w:hAnsi="Arial" w:cs="Arial"/>
                <w:i/>
              </w:rPr>
            </w:pPr>
          </w:p>
        </w:tc>
        <w:tc>
          <w:tcPr>
            <w:tcW w:w="708" w:type="dxa"/>
            <w:shd w:val="clear" w:color="auto" w:fill="FABF8F" w:themeFill="accent6" w:themeFillTint="99"/>
          </w:tcPr>
          <w:p w14:paraId="19CA974E" w14:textId="77777777" w:rsidR="0053081B" w:rsidRPr="00721493" w:rsidRDefault="0053081B" w:rsidP="003336E3">
            <w:pPr>
              <w:rPr>
                <w:rFonts w:ascii="Arial" w:hAnsi="Arial" w:cs="Arial"/>
              </w:rPr>
            </w:pPr>
          </w:p>
        </w:tc>
        <w:tc>
          <w:tcPr>
            <w:tcW w:w="709" w:type="dxa"/>
            <w:shd w:val="clear" w:color="auto" w:fill="FABF8F" w:themeFill="accent6" w:themeFillTint="99"/>
          </w:tcPr>
          <w:p w14:paraId="0C1B5691" w14:textId="77777777" w:rsidR="0053081B" w:rsidRPr="00721493" w:rsidRDefault="0053081B" w:rsidP="003336E3">
            <w:pPr>
              <w:rPr>
                <w:rFonts w:ascii="Arial" w:hAnsi="Arial" w:cs="Arial"/>
              </w:rPr>
            </w:pPr>
          </w:p>
        </w:tc>
        <w:tc>
          <w:tcPr>
            <w:tcW w:w="5245" w:type="dxa"/>
            <w:shd w:val="clear" w:color="auto" w:fill="FABF8F" w:themeFill="accent6" w:themeFillTint="99"/>
          </w:tcPr>
          <w:p w14:paraId="0FD4BA3E" w14:textId="77777777" w:rsidR="00660669" w:rsidRPr="00BD6179" w:rsidRDefault="00660669" w:rsidP="00660669">
            <w:pPr>
              <w:rPr>
                <w:rFonts w:ascii="Arial" w:hAnsi="Arial" w:cs="Arial"/>
                <w:u w:val="single"/>
              </w:rPr>
            </w:pPr>
            <w:r w:rsidRPr="00BD6179">
              <w:rPr>
                <w:rFonts w:ascii="Arial" w:hAnsi="Arial" w:cs="Arial"/>
                <w:u w:val="single"/>
              </w:rPr>
              <w:t>Conception</w:t>
            </w:r>
          </w:p>
          <w:p w14:paraId="6EF98D86" w14:textId="77777777" w:rsidR="00660669" w:rsidRDefault="00660669" w:rsidP="00660669">
            <w:pPr>
              <w:rPr>
                <w:rFonts w:ascii="Arial" w:hAnsi="Arial" w:cs="Arial"/>
              </w:rPr>
            </w:pPr>
          </w:p>
          <w:p w14:paraId="76B745F0" w14:textId="77777777" w:rsidR="00660669" w:rsidRPr="00BD6179" w:rsidRDefault="00660669" w:rsidP="00660669">
            <w:pPr>
              <w:rPr>
                <w:rFonts w:ascii="Arial" w:hAnsi="Arial" w:cs="Arial"/>
                <w:u w:val="single"/>
              </w:rPr>
            </w:pPr>
            <w:r w:rsidRPr="00BD6179">
              <w:rPr>
                <w:rFonts w:ascii="Arial" w:hAnsi="Arial" w:cs="Arial"/>
                <w:u w:val="single"/>
              </w:rPr>
              <w:t>Développement</w:t>
            </w:r>
          </w:p>
          <w:p w14:paraId="7002F68E" w14:textId="77777777" w:rsidR="00660669" w:rsidRDefault="00660669" w:rsidP="00660669">
            <w:pPr>
              <w:rPr>
                <w:rFonts w:ascii="Arial" w:hAnsi="Arial" w:cs="Arial"/>
              </w:rPr>
            </w:pPr>
          </w:p>
          <w:p w14:paraId="3CB994DB" w14:textId="77777777" w:rsidR="00660669" w:rsidRPr="00BD6179" w:rsidRDefault="00660669" w:rsidP="00660669">
            <w:pPr>
              <w:rPr>
                <w:rFonts w:ascii="Arial" w:hAnsi="Arial" w:cs="Arial"/>
                <w:u w:val="single"/>
              </w:rPr>
            </w:pPr>
            <w:r w:rsidRPr="00BD6179">
              <w:rPr>
                <w:rFonts w:ascii="Arial" w:hAnsi="Arial" w:cs="Arial"/>
                <w:u w:val="single"/>
              </w:rPr>
              <w:t>Tests</w:t>
            </w:r>
          </w:p>
          <w:p w14:paraId="3690655C" w14:textId="77777777" w:rsidR="00660669" w:rsidRDefault="00660669" w:rsidP="00660669">
            <w:pPr>
              <w:rPr>
                <w:rFonts w:ascii="Arial" w:hAnsi="Arial" w:cs="Arial"/>
              </w:rPr>
            </w:pPr>
          </w:p>
          <w:p w14:paraId="5C8D3F0E" w14:textId="77777777" w:rsidR="00660669" w:rsidRPr="00BD6179" w:rsidRDefault="00660669" w:rsidP="00660669">
            <w:pPr>
              <w:rPr>
                <w:rFonts w:ascii="Arial" w:hAnsi="Arial" w:cs="Arial"/>
                <w:u w:val="single"/>
              </w:rPr>
            </w:pPr>
            <w:r w:rsidRPr="00BD6179">
              <w:rPr>
                <w:rFonts w:ascii="Arial" w:hAnsi="Arial" w:cs="Arial"/>
                <w:u w:val="single"/>
              </w:rPr>
              <w:t>Intégration</w:t>
            </w:r>
          </w:p>
          <w:p w14:paraId="31B8E49D" w14:textId="77777777" w:rsidR="00660669" w:rsidRDefault="00660669" w:rsidP="00660669">
            <w:pPr>
              <w:rPr>
                <w:rFonts w:ascii="Arial" w:hAnsi="Arial" w:cs="Arial"/>
              </w:rPr>
            </w:pPr>
          </w:p>
          <w:p w14:paraId="1D271D6D" w14:textId="77777777" w:rsidR="00660669" w:rsidRPr="00BD6179" w:rsidRDefault="00660669" w:rsidP="00660669">
            <w:pPr>
              <w:rPr>
                <w:rFonts w:ascii="Arial" w:hAnsi="Arial" w:cs="Arial"/>
                <w:u w:val="single"/>
              </w:rPr>
            </w:pPr>
            <w:r w:rsidRPr="00BD6179">
              <w:rPr>
                <w:rFonts w:ascii="Arial" w:hAnsi="Arial" w:cs="Arial"/>
                <w:u w:val="single"/>
              </w:rPr>
              <w:t>Fabrication</w:t>
            </w:r>
          </w:p>
          <w:p w14:paraId="00A08F88" w14:textId="77777777" w:rsidR="00660669" w:rsidRDefault="00660669" w:rsidP="00660669">
            <w:pPr>
              <w:rPr>
                <w:rFonts w:ascii="Arial" w:hAnsi="Arial" w:cs="Arial"/>
              </w:rPr>
            </w:pPr>
          </w:p>
          <w:p w14:paraId="2AAEF8F9" w14:textId="77777777" w:rsidR="00660669" w:rsidRPr="00BD6179" w:rsidRDefault="00660669" w:rsidP="00660669">
            <w:pPr>
              <w:rPr>
                <w:rFonts w:ascii="Arial" w:hAnsi="Arial" w:cs="Arial"/>
                <w:u w:val="single"/>
              </w:rPr>
            </w:pPr>
            <w:r w:rsidRPr="00BD6179">
              <w:rPr>
                <w:rFonts w:ascii="Arial" w:hAnsi="Arial" w:cs="Arial"/>
                <w:u w:val="single"/>
              </w:rPr>
              <w:t>Déploiement/distribution</w:t>
            </w:r>
          </w:p>
          <w:p w14:paraId="15923483" w14:textId="77777777" w:rsidR="00660669" w:rsidRDefault="00660669" w:rsidP="00660669">
            <w:pPr>
              <w:rPr>
                <w:rFonts w:ascii="Arial" w:hAnsi="Arial" w:cs="Arial"/>
              </w:rPr>
            </w:pPr>
          </w:p>
          <w:p w14:paraId="24F55295" w14:textId="77777777" w:rsidR="00660669" w:rsidRPr="00BD6179" w:rsidRDefault="00660669" w:rsidP="00660669">
            <w:pPr>
              <w:rPr>
                <w:rFonts w:ascii="Arial" w:hAnsi="Arial" w:cs="Arial"/>
                <w:u w:val="single"/>
              </w:rPr>
            </w:pPr>
            <w:r w:rsidRPr="00BD6179">
              <w:rPr>
                <w:rFonts w:ascii="Arial" w:hAnsi="Arial" w:cs="Arial"/>
                <w:u w:val="single"/>
              </w:rPr>
              <w:t>Configuration</w:t>
            </w:r>
          </w:p>
          <w:p w14:paraId="726DD6CF" w14:textId="77777777" w:rsidR="00660669" w:rsidRDefault="00660669" w:rsidP="00660669">
            <w:pPr>
              <w:rPr>
                <w:rFonts w:ascii="Arial" w:hAnsi="Arial" w:cs="Arial"/>
              </w:rPr>
            </w:pPr>
          </w:p>
          <w:p w14:paraId="7AD6BFFD" w14:textId="77777777" w:rsidR="00660669" w:rsidRPr="00BD6179" w:rsidRDefault="00660669" w:rsidP="00660669">
            <w:pPr>
              <w:rPr>
                <w:rFonts w:ascii="Arial" w:hAnsi="Arial" w:cs="Arial"/>
                <w:u w:val="single"/>
              </w:rPr>
            </w:pPr>
            <w:r w:rsidRPr="00BD6179">
              <w:rPr>
                <w:rFonts w:ascii="Arial" w:hAnsi="Arial" w:cs="Arial"/>
                <w:u w:val="single"/>
              </w:rPr>
              <w:t>Installation</w:t>
            </w:r>
          </w:p>
          <w:p w14:paraId="1B904E04" w14:textId="77777777" w:rsidR="00660669" w:rsidRDefault="00660669" w:rsidP="00660669">
            <w:pPr>
              <w:rPr>
                <w:rFonts w:ascii="Arial" w:hAnsi="Arial" w:cs="Arial"/>
              </w:rPr>
            </w:pPr>
          </w:p>
          <w:p w14:paraId="0A0DA1BC" w14:textId="77777777" w:rsidR="00660669" w:rsidRPr="00BD6179" w:rsidRDefault="00660669" w:rsidP="00660669">
            <w:pPr>
              <w:rPr>
                <w:rFonts w:ascii="Arial" w:hAnsi="Arial" w:cs="Arial"/>
                <w:u w:val="single"/>
              </w:rPr>
            </w:pPr>
            <w:r w:rsidRPr="00BD6179">
              <w:rPr>
                <w:rFonts w:ascii="Arial" w:hAnsi="Arial" w:cs="Arial"/>
                <w:u w:val="single"/>
              </w:rPr>
              <w:t>Support</w:t>
            </w:r>
          </w:p>
          <w:p w14:paraId="48025834" w14:textId="77777777" w:rsidR="00660669" w:rsidRDefault="00660669" w:rsidP="00660669">
            <w:pPr>
              <w:rPr>
                <w:rFonts w:ascii="Arial" w:hAnsi="Arial" w:cs="Arial"/>
              </w:rPr>
            </w:pPr>
          </w:p>
          <w:p w14:paraId="1CFE917E" w14:textId="77777777" w:rsidR="00660669" w:rsidRPr="00BD6179" w:rsidRDefault="00660669" w:rsidP="00660669">
            <w:pPr>
              <w:rPr>
                <w:rFonts w:ascii="Arial" w:hAnsi="Arial" w:cs="Arial"/>
                <w:u w:val="single"/>
              </w:rPr>
            </w:pPr>
            <w:r w:rsidRPr="00BD6179">
              <w:rPr>
                <w:rFonts w:ascii="Arial" w:hAnsi="Arial" w:cs="Arial"/>
                <w:u w:val="single"/>
              </w:rPr>
              <w:t>Evaluation de l’efficacité du SMC</w:t>
            </w:r>
          </w:p>
          <w:p w14:paraId="6D205700" w14:textId="77777777" w:rsidR="00660669" w:rsidRDefault="00660669" w:rsidP="00660669">
            <w:pPr>
              <w:rPr>
                <w:rFonts w:ascii="Arial" w:hAnsi="Arial" w:cs="Arial"/>
              </w:rPr>
            </w:pPr>
          </w:p>
          <w:p w14:paraId="0CB69F1A" w14:textId="77777777" w:rsidR="00660669" w:rsidRPr="00BD6179" w:rsidRDefault="00660669" w:rsidP="00660669">
            <w:pPr>
              <w:rPr>
                <w:rFonts w:ascii="Arial" w:hAnsi="Arial" w:cs="Arial"/>
                <w:u w:val="single"/>
              </w:rPr>
            </w:pPr>
            <w:r w:rsidRPr="00BD6179">
              <w:rPr>
                <w:rFonts w:ascii="Arial" w:hAnsi="Arial" w:cs="Arial"/>
                <w:u w:val="single"/>
              </w:rPr>
              <w:t>Traitement des non-conformités</w:t>
            </w:r>
          </w:p>
          <w:p w14:paraId="550264E9" w14:textId="77777777" w:rsidR="0053081B" w:rsidRPr="00721493" w:rsidRDefault="0053081B" w:rsidP="003336E3">
            <w:pPr>
              <w:rPr>
                <w:rFonts w:ascii="Arial" w:hAnsi="Arial" w:cs="Arial"/>
              </w:rPr>
            </w:pPr>
          </w:p>
        </w:tc>
      </w:tr>
      <w:tr w:rsidR="0053081B" w:rsidRPr="00721493" w14:paraId="591166D0" w14:textId="77777777" w:rsidTr="003336E3">
        <w:tc>
          <w:tcPr>
            <w:tcW w:w="5353" w:type="dxa"/>
          </w:tcPr>
          <w:p w14:paraId="34A1980D" w14:textId="77777777" w:rsidR="00660669" w:rsidRPr="00660669" w:rsidRDefault="00660669" w:rsidP="00660669">
            <w:pPr>
              <w:pStyle w:val="Paragraphedeliste"/>
              <w:ind w:left="0"/>
              <w:jc w:val="both"/>
            </w:pPr>
            <w:r w:rsidRPr="00D61FAB">
              <w:rPr>
                <w:rFonts w:ascii="Arial" w:hAnsi="Arial" w:cs="Arial"/>
              </w:rPr>
              <w:lastRenderedPageBreak/>
              <w:t>III.</w:t>
            </w:r>
            <w:r w:rsidR="009F2602">
              <w:rPr>
                <w:rFonts w:ascii="Arial" w:hAnsi="Arial" w:cs="Arial"/>
              </w:rPr>
              <w:t>6</w:t>
            </w:r>
            <w:r w:rsidRPr="00D61FAB">
              <w:rPr>
                <w:rFonts w:ascii="Arial" w:hAnsi="Arial" w:cs="Arial"/>
              </w:rPr>
              <w:t>) Conception et développement du système d’encaissement :</w:t>
            </w:r>
            <w:r>
              <w:rPr>
                <w:rFonts w:ascii="Arial" w:hAnsi="Arial" w:cs="Arial"/>
              </w:rPr>
              <w:t xml:space="preserve"> </w:t>
            </w:r>
          </w:p>
          <w:p w14:paraId="3652FF8B" w14:textId="77777777" w:rsidR="00660669" w:rsidRPr="00660669" w:rsidRDefault="00660669" w:rsidP="00660669">
            <w:pPr>
              <w:pStyle w:val="Paragraphedeliste"/>
              <w:numPr>
                <w:ilvl w:val="0"/>
                <w:numId w:val="12"/>
              </w:numPr>
              <w:ind w:left="0" w:firstLine="0"/>
              <w:jc w:val="both"/>
              <w:rPr>
                <w:rStyle w:val="InstructionsauditeurCar"/>
                <w:rFonts w:eastAsiaTheme="minorHAnsi"/>
              </w:rPr>
            </w:pPr>
            <w:proofErr w:type="gramStart"/>
            <w:r w:rsidRPr="00660669">
              <w:rPr>
                <w:rStyle w:val="InstructionsauditeurCar"/>
                <w:rFonts w:eastAsiaTheme="minorHAnsi"/>
              </w:rPr>
              <w:t>analyse</w:t>
            </w:r>
            <w:proofErr w:type="gramEnd"/>
            <w:r w:rsidRPr="00660669">
              <w:rPr>
                <w:rStyle w:val="InstructionsauditeurCar"/>
                <w:rFonts w:eastAsiaTheme="minorHAnsi"/>
              </w:rPr>
              <w:t xml:space="preserve"> de la cause d’une NC et des actions prises </w:t>
            </w:r>
            <w:proofErr w:type="gramStart"/>
            <w:r w:rsidRPr="00660669">
              <w:rPr>
                <w:rStyle w:val="InstructionsauditeurCar"/>
                <w:rFonts w:eastAsiaTheme="minorHAnsi"/>
              </w:rPr>
              <w:t>suite à</w:t>
            </w:r>
            <w:proofErr w:type="gramEnd"/>
            <w:r w:rsidRPr="00660669">
              <w:rPr>
                <w:rStyle w:val="InstructionsauditeurCar"/>
                <w:rFonts w:eastAsiaTheme="minorHAnsi"/>
              </w:rPr>
              <w:t xml:space="preserve"> celle-</w:t>
            </w:r>
            <w:proofErr w:type="gramStart"/>
            <w:r w:rsidRPr="00660669">
              <w:rPr>
                <w:rStyle w:val="InstructionsauditeurCar"/>
                <w:rFonts w:eastAsiaTheme="minorHAnsi"/>
              </w:rPr>
              <w:t>ci  ;</w:t>
            </w:r>
            <w:proofErr w:type="gramEnd"/>
          </w:p>
          <w:p w14:paraId="292242A7" w14:textId="77777777" w:rsidR="00660669" w:rsidRPr="00660669" w:rsidRDefault="00660669" w:rsidP="00660669">
            <w:pPr>
              <w:pStyle w:val="Paragraphedeliste"/>
              <w:numPr>
                <w:ilvl w:val="0"/>
                <w:numId w:val="12"/>
              </w:numPr>
              <w:ind w:left="0" w:firstLine="0"/>
              <w:jc w:val="both"/>
              <w:rPr>
                <w:rStyle w:val="InstructionsauditeurCar"/>
                <w:rFonts w:eastAsiaTheme="minorHAnsi"/>
              </w:rPr>
            </w:pPr>
            <w:proofErr w:type="gramStart"/>
            <w:r w:rsidRPr="00660669">
              <w:rPr>
                <w:rStyle w:val="InstructionsauditeurCar"/>
                <w:rFonts w:eastAsiaTheme="minorHAnsi"/>
              </w:rPr>
              <w:t>processus</w:t>
            </w:r>
            <w:proofErr w:type="gramEnd"/>
            <w:r w:rsidRPr="00660669">
              <w:rPr>
                <w:rStyle w:val="InstructionsauditeurCar"/>
                <w:rFonts w:eastAsiaTheme="minorHAnsi"/>
              </w:rPr>
              <w:t xml:space="preserve"> de conception ;</w:t>
            </w:r>
          </w:p>
          <w:p w14:paraId="2263BB44" w14:textId="77777777" w:rsidR="00660669" w:rsidRPr="00660669" w:rsidRDefault="00660669" w:rsidP="00660669">
            <w:pPr>
              <w:pStyle w:val="Paragraphedeliste"/>
              <w:numPr>
                <w:ilvl w:val="0"/>
                <w:numId w:val="12"/>
              </w:numPr>
              <w:ind w:left="0" w:firstLine="0"/>
              <w:jc w:val="both"/>
              <w:rPr>
                <w:rStyle w:val="InstructionsauditeurCar"/>
                <w:rFonts w:eastAsiaTheme="minorHAnsi"/>
              </w:rPr>
            </w:pPr>
            <w:proofErr w:type="gramStart"/>
            <w:r w:rsidRPr="00660669">
              <w:rPr>
                <w:rStyle w:val="InstructionsauditeurCar"/>
                <w:rFonts w:eastAsiaTheme="minorHAnsi"/>
              </w:rPr>
              <w:t>spécifications</w:t>
            </w:r>
            <w:proofErr w:type="gramEnd"/>
            <w:r w:rsidRPr="00660669">
              <w:rPr>
                <w:rStyle w:val="InstructionsauditeurCar"/>
                <w:rFonts w:eastAsiaTheme="minorHAnsi"/>
              </w:rPr>
              <w:t xml:space="preserve"> fonctionnelles liées à la conformité (III.3 &amp; III.7) ;</w:t>
            </w:r>
          </w:p>
          <w:p w14:paraId="6713D4D3" w14:textId="77777777" w:rsidR="00660669" w:rsidRPr="00660669" w:rsidRDefault="00660669" w:rsidP="00660669">
            <w:pPr>
              <w:pStyle w:val="Paragraphedeliste"/>
              <w:numPr>
                <w:ilvl w:val="0"/>
                <w:numId w:val="12"/>
              </w:numPr>
              <w:ind w:left="0" w:firstLine="0"/>
              <w:jc w:val="both"/>
              <w:rPr>
                <w:rStyle w:val="InstructionsauditeurCar"/>
                <w:rFonts w:eastAsiaTheme="minorHAnsi"/>
              </w:rPr>
            </w:pPr>
            <w:proofErr w:type="gramStart"/>
            <w:r w:rsidRPr="00660669">
              <w:rPr>
                <w:rStyle w:val="InstructionsauditeurCar"/>
                <w:rFonts w:eastAsiaTheme="minorHAnsi"/>
              </w:rPr>
              <w:t>plans</w:t>
            </w:r>
            <w:proofErr w:type="gramEnd"/>
            <w:r w:rsidRPr="00660669">
              <w:rPr>
                <w:rStyle w:val="InstructionsauditeurCar"/>
                <w:rFonts w:eastAsiaTheme="minorHAnsi"/>
              </w:rPr>
              <w:t xml:space="preserve"> de </w:t>
            </w:r>
            <w:proofErr w:type="gramStart"/>
            <w:r w:rsidRPr="00660669">
              <w:rPr>
                <w:rStyle w:val="InstructionsauditeurCar"/>
                <w:rFonts w:eastAsiaTheme="minorHAnsi"/>
              </w:rPr>
              <w:t>test  ;</w:t>
            </w:r>
            <w:proofErr w:type="gramEnd"/>
          </w:p>
          <w:p w14:paraId="7ED89A89" w14:textId="77777777" w:rsidR="00660669" w:rsidRPr="00660669" w:rsidRDefault="00660669" w:rsidP="00660669">
            <w:pPr>
              <w:pStyle w:val="Paragraphedeliste"/>
              <w:numPr>
                <w:ilvl w:val="0"/>
                <w:numId w:val="12"/>
              </w:numPr>
              <w:ind w:left="0" w:firstLine="0"/>
              <w:jc w:val="both"/>
              <w:rPr>
                <w:rStyle w:val="InstructionsauditeurCar"/>
                <w:rFonts w:eastAsiaTheme="minorHAnsi"/>
              </w:rPr>
            </w:pPr>
            <w:proofErr w:type="gramStart"/>
            <w:r w:rsidRPr="00660669">
              <w:rPr>
                <w:rStyle w:val="InstructionsauditeurCar"/>
                <w:rFonts w:eastAsiaTheme="minorHAnsi"/>
              </w:rPr>
              <w:t>processus</w:t>
            </w:r>
            <w:proofErr w:type="gramEnd"/>
            <w:r w:rsidRPr="00660669">
              <w:rPr>
                <w:rStyle w:val="InstructionsauditeurCar"/>
                <w:rFonts w:eastAsiaTheme="minorHAnsi"/>
              </w:rPr>
              <w:t xml:space="preserve"> &amp; méthode de développement </w:t>
            </w:r>
            <w:r w:rsidRPr="00D61FAB">
              <w:rPr>
                <w:rStyle w:val="InstructionsauditeurCar"/>
                <w:rFonts w:eastAsiaTheme="minorHAnsi"/>
                <w:i w:val="0"/>
              </w:rPr>
              <w:t>(cycle en V, W, méthode agile, méthode propre à l’organisme, etc.</w:t>
            </w:r>
            <w:proofErr w:type="gramStart"/>
            <w:r w:rsidRPr="00D61FAB">
              <w:rPr>
                <w:rStyle w:val="InstructionsauditeurCar"/>
                <w:rFonts w:eastAsiaTheme="minorHAnsi"/>
                <w:i w:val="0"/>
              </w:rPr>
              <w:t>) </w:t>
            </w:r>
            <w:r w:rsidRPr="00660669">
              <w:rPr>
                <w:rStyle w:val="InstructionsauditeurCar"/>
                <w:rFonts w:eastAsiaTheme="minorHAnsi"/>
              </w:rPr>
              <w:t xml:space="preserve"> ;</w:t>
            </w:r>
            <w:proofErr w:type="gramEnd"/>
          </w:p>
          <w:p w14:paraId="56AD6B96" w14:textId="77777777" w:rsidR="00660669" w:rsidRPr="00660669" w:rsidRDefault="00660669" w:rsidP="00660669">
            <w:pPr>
              <w:pStyle w:val="Paragraphedeliste"/>
              <w:numPr>
                <w:ilvl w:val="0"/>
                <w:numId w:val="12"/>
              </w:numPr>
              <w:ind w:left="0" w:firstLine="0"/>
              <w:jc w:val="both"/>
              <w:rPr>
                <w:rStyle w:val="InstructionsauditeurCar"/>
                <w:rFonts w:eastAsiaTheme="minorHAnsi"/>
              </w:rPr>
            </w:pPr>
            <w:proofErr w:type="gramStart"/>
            <w:r w:rsidRPr="00660669">
              <w:rPr>
                <w:rStyle w:val="InstructionsauditeurCar"/>
                <w:rFonts w:eastAsiaTheme="minorHAnsi"/>
              </w:rPr>
              <w:t>rapports</w:t>
            </w:r>
            <w:proofErr w:type="gramEnd"/>
            <w:r w:rsidRPr="00660669">
              <w:rPr>
                <w:rStyle w:val="InstructionsauditeurCar"/>
                <w:rFonts w:eastAsiaTheme="minorHAnsi"/>
              </w:rPr>
              <w:t xml:space="preserve"> de </w:t>
            </w:r>
            <w:proofErr w:type="gramStart"/>
            <w:r w:rsidRPr="00660669">
              <w:rPr>
                <w:rStyle w:val="InstructionsauditeurCar"/>
                <w:rFonts w:eastAsiaTheme="minorHAnsi"/>
              </w:rPr>
              <w:t>test;</w:t>
            </w:r>
            <w:proofErr w:type="gramEnd"/>
          </w:p>
          <w:p w14:paraId="56053009" w14:textId="77777777" w:rsidR="0053081B" w:rsidRPr="009A27F7" w:rsidRDefault="00660669" w:rsidP="0053081B">
            <w:pPr>
              <w:pStyle w:val="Paragraphedeliste"/>
              <w:numPr>
                <w:ilvl w:val="0"/>
                <w:numId w:val="12"/>
              </w:numPr>
              <w:ind w:left="0" w:firstLine="0"/>
              <w:jc w:val="both"/>
              <w:rPr>
                <w:rFonts w:ascii="Arial" w:hAnsi="Arial" w:cs="Arial"/>
                <w:i/>
                <w:iCs/>
                <w:color w:val="0000FF"/>
                <w:sz w:val="16"/>
                <w:szCs w:val="24"/>
                <w:lang w:eastAsia="fr-FR"/>
              </w:rPr>
            </w:pPr>
            <w:r w:rsidRPr="00660669">
              <w:rPr>
                <w:rStyle w:val="InstructionsauditeurCar"/>
                <w:rFonts w:eastAsiaTheme="minorHAnsi"/>
              </w:rPr>
              <w:t>preuve de non impact sur la conformité d’une modification des processus de conception et développement;</w:t>
            </w:r>
          </w:p>
        </w:tc>
        <w:tc>
          <w:tcPr>
            <w:tcW w:w="3686" w:type="dxa"/>
            <w:shd w:val="clear" w:color="auto" w:fill="DBE5F1" w:themeFill="accent1" w:themeFillTint="33"/>
          </w:tcPr>
          <w:p w14:paraId="20109B3E" w14:textId="77777777" w:rsidR="0053081B" w:rsidRPr="00721493" w:rsidRDefault="0053081B" w:rsidP="003336E3">
            <w:pPr>
              <w:rPr>
                <w:rFonts w:ascii="Arial" w:hAnsi="Arial" w:cs="Arial"/>
                <w:i/>
              </w:rPr>
            </w:pPr>
          </w:p>
        </w:tc>
        <w:tc>
          <w:tcPr>
            <w:tcW w:w="708" w:type="dxa"/>
            <w:shd w:val="clear" w:color="auto" w:fill="FABF8F" w:themeFill="accent6" w:themeFillTint="99"/>
          </w:tcPr>
          <w:p w14:paraId="3820686C" w14:textId="77777777" w:rsidR="0053081B" w:rsidRPr="00721493" w:rsidRDefault="0053081B" w:rsidP="003336E3">
            <w:pPr>
              <w:rPr>
                <w:rFonts w:ascii="Arial" w:hAnsi="Arial" w:cs="Arial"/>
              </w:rPr>
            </w:pPr>
          </w:p>
        </w:tc>
        <w:tc>
          <w:tcPr>
            <w:tcW w:w="709" w:type="dxa"/>
            <w:shd w:val="clear" w:color="auto" w:fill="FABF8F" w:themeFill="accent6" w:themeFillTint="99"/>
          </w:tcPr>
          <w:p w14:paraId="4E52DB57" w14:textId="77777777" w:rsidR="0053081B" w:rsidRPr="00721493" w:rsidRDefault="0053081B" w:rsidP="003336E3">
            <w:pPr>
              <w:rPr>
                <w:rFonts w:ascii="Arial" w:hAnsi="Arial" w:cs="Arial"/>
              </w:rPr>
            </w:pPr>
          </w:p>
        </w:tc>
        <w:tc>
          <w:tcPr>
            <w:tcW w:w="5245" w:type="dxa"/>
            <w:shd w:val="clear" w:color="auto" w:fill="FABF8F" w:themeFill="accent6" w:themeFillTint="99"/>
          </w:tcPr>
          <w:p w14:paraId="5BB565DB" w14:textId="77777777" w:rsidR="0053081B" w:rsidRPr="00721493" w:rsidRDefault="0053081B" w:rsidP="003336E3">
            <w:pPr>
              <w:rPr>
                <w:rFonts w:ascii="Arial" w:hAnsi="Arial" w:cs="Arial"/>
              </w:rPr>
            </w:pPr>
          </w:p>
        </w:tc>
      </w:tr>
      <w:tr w:rsidR="0053081B" w:rsidRPr="00721493" w14:paraId="624C4731" w14:textId="77777777" w:rsidTr="003336E3">
        <w:tc>
          <w:tcPr>
            <w:tcW w:w="5353" w:type="dxa"/>
          </w:tcPr>
          <w:p w14:paraId="0BA214C1" w14:textId="77777777" w:rsidR="009A27F7" w:rsidRDefault="009A27F7" w:rsidP="009A27F7">
            <w:pPr>
              <w:jc w:val="both"/>
              <w:rPr>
                <w:rStyle w:val="InstructionsauditeurCar"/>
                <w:rFonts w:eastAsiaTheme="minorHAnsi"/>
                <w:i w:val="0"/>
              </w:rPr>
            </w:pPr>
            <w:r>
              <w:rPr>
                <w:rFonts w:ascii="Arial" w:hAnsi="Arial" w:cs="Arial"/>
              </w:rPr>
              <w:t>III.</w:t>
            </w:r>
            <w:r w:rsidR="009F2602">
              <w:rPr>
                <w:rFonts w:ascii="Arial" w:hAnsi="Arial" w:cs="Arial"/>
              </w:rPr>
              <w:t>7</w:t>
            </w:r>
            <w:r>
              <w:rPr>
                <w:rFonts w:ascii="Arial" w:hAnsi="Arial" w:cs="Arial"/>
              </w:rPr>
              <w:t xml:space="preserve">) Maitrise des sous-traitants : </w:t>
            </w:r>
          </w:p>
          <w:p w14:paraId="6402E5C3" w14:textId="77777777" w:rsidR="009A27F7" w:rsidRPr="009A27F7" w:rsidRDefault="009A27F7" w:rsidP="009A27F7">
            <w:pPr>
              <w:pStyle w:val="Paragraphedeliste"/>
              <w:numPr>
                <w:ilvl w:val="0"/>
                <w:numId w:val="15"/>
              </w:numPr>
              <w:jc w:val="both"/>
              <w:rPr>
                <w:rStyle w:val="InstructionsauditeurCar"/>
                <w:rFonts w:eastAsiaTheme="minorHAnsi"/>
                <w:i w:val="0"/>
                <w:iCs w:val="0"/>
                <w:color w:val="auto"/>
                <w:sz w:val="22"/>
                <w:szCs w:val="22"/>
                <w:lang w:eastAsia="en-US"/>
              </w:rPr>
            </w:pPr>
            <w:proofErr w:type="gramStart"/>
            <w:r w:rsidRPr="009A27F7">
              <w:rPr>
                <w:rStyle w:val="InstructionsauditeurCar"/>
                <w:rFonts w:eastAsiaTheme="minorHAnsi"/>
                <w:i w:val="0"/>
              </w:rPr>
              <w:t>co</w:t>
            </w:r>
            <w:r>
              <w:rPr>
                <w:rStyle w:val="InstructionsauditeurCar"/>
                <w:rFonts w:eastAsiaTheme="minorHAnsi"/>
                <w:i w:val="0"/>
              </w:rPr>
              <w:t>nditions</w:t>
            </w:r>
            <w:proofErr w:type="gramEnd"/>
            <w:r>
              <w:rPr>
                <w:rStyle w:val="InstructionsauditeurCar"/>
                <w:rFonts w:eastAsiaTheme="minorHAnsi"/>
                <w:i w:val="0"/>
              </w:rPr>
              <w:t xml:space="preserve"> de sous-traitance, </w:t>
            </w:r>
          </w:p>
          <w:p w14:paraId="5E3545C6" w14:textId="77777777" w:rsidR="009A27F7" w:rsidRPr="009A27F7" w:rsidRDefault="009A27F7" w:rsidP="009A27F7">
            <w:pPr>
              <w:pStyle w:val="Paragraphedeliste"/>
              <w:numPr>
                <w:ilvl w:val="0"/>
                <w:numId w:val="15"/>
              </w:numPr>
              <w:jc w:val="both"/>
              <w:rPr>
                <w:rStyle w:val="InstructionsauditeurCar"/>
                <w:rFonts w:eastAsiaTheme="minorHAnsi"/>
                <w:i w:val="0"/>
                <w:iCs w:val="0"/>
                <w:color w:val="auto"/>
                <w:sz w:val="22"/>
                <w:szCs w:val="22"/>
                <w:lang w:eastAsia="en-US"/>
              </w:rPr>
            </w:pPr>
            <w:proofErr w:type="gramStart"/>
            <w:r w:rsidRPr="009A27F7">
              <w:rPr>
                <w:rStyle w:val="InstructionsauditeurCar"/>
                <w:rFonts w:eastAsiaTheme="minorHAnsi"/>
                <w:i w:val="0"/>
              </w:rPr>
              <w:t>résultats</w:t>
            </w:r>
            <w:proofErr w:type="gramEnd"/>
            <w:r w:rsidRPr="009A27F7">
              <w:rPr>
                <w:rStyle w:val="InstructionsauditeurCar"/>
                <w:rFonts w:eastAsiaTheme="minorHAnsi"/>
                <w:i w:val="0"/>
              </w:rPr>
              <w:t xml:space="preserve"> des </w:t>
            </w:r>
            <w:r>
              <w:rPr>
                <w:rStyle w:val="InstructionsauditeurCar"/>
                <w:rFonts w:eastAsiaTheme="minorHAnsi"/>
                <w:i w:val="0"/>
              </w:rPr>
              <w:t xml:space="preserve">processus externalisés, </w:t>
            </w:r>
          </w:p>
          <w:p w14:paraId="3CC2B843" w14:textId="77777777" w:rsidR="009A27F7" w:rsidRPr="009A27F7" w:rsidRDefault="009A27F7" w:rsidP="009A27F7">
            <w:pPr>
              <w:pStyle w:val="Paragraphedeliste"/>
              <w:numPr>
                <w:ilvl w:val="0"/>
                <w:numId w:val="15"/>
              </w:numPr>
              <w:jc w:val="both"/>
              <w:rPr>
                <w:rStyle w:val="InstructionsauditeurCar"/>
                <w:rFonts w:eastAsiaTheme="minorHAnsi"/>
                <w:i w:val="0"/>
                <w:iCs w:val="0"/>
                <w:color w:val="auto"/>
                <w:sz w:val="22"/>
                <w:szCs w:val="22"/>
                <w:lang w:eastAsia="en-US"/>
              </w:rPr>
            </w:pPr>
            <w:proofErr w:type="gramStart"/>
            <w:r w:rsidRPr="009A27F7">
              <w:rPr>
                <w:rStyle w:val="InstructionsauditeurCar"/>
                <w:rFonts w:eastAsiaTheme="minorHAnsi"/>
                <w:i w:val="0"/>
              </w:rPr>
              <w:t>identification</w:t>
            </w:r>
            <w:proofErr w:type="gramEnd"/>
            <w:r w:rsidRPr="009A27F7">
              <w:rPr>
                <w:rStyle w:val="InstructionsauditeurCar"/>
                <w:rFonts w:eastAsiaTheme="minorHAnsi"/>
                <w:i w:val="0"/>
              </w:rPr>
              <w:t xml:space="preserve"> des fournisseurs/sous-traitants critiques</w:t>
            </w:r>
            <w:r>
              <w:rPr>
                <w:rStyle w:val="InstructionsauditeurCar"/>
                <w:rFonts w:eastAsiaTheme="minorHAnsi"/>
                <w:i w:val="0"/>
              </w:rPr>
              <w:t>,</w:t>
            </w:r>
          </w:p>
          <w:p w14:paraId="1523BB6F" w14:textId="77777777" w:rsidR="009A27F7" w:rsidRPr="009A27F7" w:rsidRDefault="009A27F7" w:rsidP="009A27F7">
            <w:pPr>
              <w:pStyle w:val="Paragraphedeliste"/>
              <w:numPr>
                <w:ilvl w:val="0"/>
                <w:numId w:val="15"/>
              </w:numPr>
              <w:jc w:val="both"/>
              <w:rPr>
                <w:rStyle w:val="InstructionsauditeurCar"/>
                <w:rFonts w:eastAsiaTheme="minorHAnsi"/>
                <w:i w:val="0"/>
                <w:iCs w:val="0"/>
                <w:color w:val="auto"/>
                <w:sz w:val="22"/>
                <w:szCs w:val="22"/>
                <w:lang w:eastAsia="en-US"/>
              </w:rPr>
            </w:pPr>
            <w:proofErr w:type="gramStart"/>
            <w:r w:rsidRPr="009A27F7">
              <w:rPr>
                <w:rStyle w:val="InstructionsauditeurCar"/>
                <w:rFonts w:eastAsiaTheme="minorHAnsi"/>
                <w:i w:val="0"/>
              </w:rPr>
              <w:t>analyse</w:t>
            </w:r>
            <w:proofErr w:type="gramEnd"/>
            <w:r w:rsidRPr="009A27F7">
              <w:rPr>
                <w:rStyle w:val="InstructionsauditeurCar"/>
                <w:rFonts w:eastAsiaTheme="minorHAnsi"/>
                <w:i w:val="0"/>
              </w:rPr>
              <w:t xml:space="preserve"> de risques sur la conformité de la sous-traitance</w:t>
            </w:r>
            <w:r>
              <w:rPr>
                <w:rStyle w:val="InstructionsauditeurCar"/>
                <w:rFonts w:eastAsiaTheme="minorHAnsi"/>
                <w:i w:val="0"/>
              </w:rPr>
              <w:t>,</w:t>
            </w:r>
          </w:p>
          <w:p w14:paraId="16DA43AE" w14:textId="77777777" w:rsidR="0053081B" w:rsidRPr="009A27F7" w:rsidRDefault="009A27F7" w:rsidP="009A27F7">
            <w:pPr>
              <w:pStyle w:val="Paragraphedeliste"/>
              <w:numPr>
                <w:ilvl w:val="0"/>
                <w:numId w:val="15"/>
              </w:numPr>
              <w:jc w:val="both"/>
              <w:rPr>
                <w:rFonts w:ascii="Arial" w:hAnsi="Arial" w:cs="Arial"/>
              </w:rPr>
            </w:pPr>
            <w:r w:rsidRPr="009A27F7">
              <w:rPr>
                <w:rStyle w:val="InstructionsauditeurCar"/>
                <w:rFonts w:eastAsiaTheme="minorHAnsi"/>
                <w:i w:val="0"/>
              </w:rPr>
              <w:t>actions pertinentes pour la réduction du risque lié à la sous-traitance.</w:t>
            </w:r>
          </w:p>
        </w:tc>
        <w:tc>
          <w:tcPr>
            <w:tcW w:w="3686" w:type="dxa"/>
            <w:shd w:val="clear" w:color="auto" w:fill="DBE5F1" w:themeFill="accent1" w:themeFillTint="33"/>
          </w:tcPr>
          <w:p w14:paraId="4E632015" w14:textId="77777777" w:rsidR="0053081B" w:rsidRPr="00721493" w:rsidRDefault="0053081B" w:rsidP="003336E3">
            <w:pPr>
              <w:rPr>
                <w:rFonts w:ascii="Arial" w:hAnsi="Arial" w:cs="Arial"/>
                <w:i/>
              </w:rPr>
            </w:pPr>
          </w:p>
        </w:tc>
        <w:tc>
          <w:tcPr>
            <w:tcW w:w="708" w:type="dxa"/>
            <w:shd w:val="clear" w:color="auto" w:fill="FABF8F" w:themeFill="accent6" w:themeFillTint="99"/>
          </w:tcPr>
          <w:p w14:paraId="4BD2B678" w14:textId="77777777" w:rsidR="0053081B" w:rsidRPr="00721493" w:rsidRDefault="0053081B" w:rsidP="003336E3">
            <w:pPr>
              <w:rPr>
                <w:rFonts w:ascii="Arial" w:hAnsi="Arial" w:cs="Arial"/>
              </w:rPr>
            </w:pPr>
          </w:p>
        </w:tc>
        <w:tc>
          <w:tcPr>
            <w:tcW w:w="709" w:type="dxa"/>
            <w:shd w:val="clear" w:color="auto" w:fill="FABF8F" w:themeFill="accent6" w:themeFillTint="99"/>
          </w:tcPr>
          <w:p w14:paraId="6DAF088F" w14:textId="77777777" w:rsidR="0053081B" w:rsidRPr="00721493" w:rsidRDefault="0053081B" w:rsidP="003336E3">
            <w:pPr>
              <w:rPr>
                <w:rFonts w:ascii="Arial" w:hAnsi="Arial" w:cs="Arial"/>
              </w:rPr>
            </w:pPr>
          </w:p>
        </w:tc>
        <w:tc>
          <w:tcPr>
            <w:tcW w:w="5245" w:type="dxa"/>
            <w:shd w:val="clear" w:color="auto" w:fill="FABF8F" w:themeFill="accent6" w:themeFillTint="99"/>
          </w:tcPr>
          <w:p w14:paraId="6EE85686" w14:textId="77777777" w:rsidR="0053081B" w:rsidRPr="00721493" w:rsidRDefault="0053081B" w:rsidP="003336E3">
            <w:pPr>
              <w:rPr>
                <w:rFonts w:ascii="Arial" w:hAnsi="Arial" w:cs="Arial"/>
              </w:rPr>
            </w:pPr>
          </w:p>
        </w:tc>
      </w:tr>
      <w:tr w:rsidR="0053081B" w:rsidRPr="00721493" w14:paraId="584E1818" w14:textId="77777777" w:rsidTr="00C51710">
        <w:tc>
          <w:tcPr>
            <w:tcW w:w="5353" w:type="dxa"/>
          </w:tcPr>
          <w:p w14:paraId="23540E06" w14:textId="77777777" w:rsidR="009A27F7" w:rsidRDefault="009F2602" w:rsidP="0053081B">
            <w:pPr>
              <w:jc w:val="both"/>
              <w:rPr>
                <w:rStyle w:val="InstructionsauditeurCar"/>
                <w:rFonts w:eastAsiaTheme="minorHAnsi"/>
              </w:rPr>
            </w:pPr>
            <w:r>
              <w:rPr>
                <w:rFonts w:ascii="Arial" w:hAnsi="Arial" w:cs="Arial"/>
              </w:rPr>
              <w:t>III.8</w:t>
            </w:r>
            <w:r w:rsidR="009A27F7">
              <w:rPr>
                <w:rFonts w:ascii="Arial" w:hAnsi="Arial" w:cs="Arial"/>
              </w:rPr>
              <w:t>) Identification et traçabilité de la distribution :</w:t>
            </w:r>
            <w:r w:rsidR="009A27F7">
              <w:t xml:space="preserve"> </w:t>
            </w:r>
            <w:r w:rsidR="009A27F7" w:rsidRPr="009A27F7">
              <w:rPr>
                <w:rStyle w:val="InstructionsauditeurCar"/>
                <w:rFonts w:eastAsiaTheme="minorHAnsi"/>
              </w:rPr>
              <w:t>registre des systèmes et versions distribués</w:t>
            </w:r>
          </w:p>
          <w:p w14:paraId="6AAAD33E" w14:textId="77777777" w:rsidR="00473626" w:rsidRDefault="00473626" w:rsidP="0053081B">
            <w:pPr>
              <w:jc w:val="both"/>
              <w:rPr>
                <w:rFonts w:ascii="Arial" w:hAnsi="Arial" w:cs="Arial"/>
              </w:rPr>
            </w:pPr>
            <w:r>
              <w:rPr>
                <w:rStyle w:val="InstructionsauditeurCar"/>
                <w:rFonts w:eastAsiaTheme="minorHAnsi"/>
              </w:rPr>
              <w:t>Politique de communication aux clients finaux de la disponibilité des nouvelles versions majeures</w:t>
            </w:r>
          </w:p>
        </w:tc>
        <w:tc>
          <w:tcPr>
            <w:tcW w:w="3686" w:type="dxa"/>
            <w:tcBorders>
              <w:bottom w:val="single" w:sz="4" w:space="0" w:color="auto"/>
            </w:tcBorders>
            <w:shd w:val="clear" w:color="auto" w:fill="DBE5F1" w:themeFill="accent1" w:themeFillTint="33"/>
          </w:tcPr>
          <w:p w14:paraId="3676F446" w14:textId="77777777" w:rsidR="0053081B" w:rsidRPr="00721493" w:rsidRDefault="0053081B" w:rsidP="003336E3">
            <w:pPr>
              <w:rPr>
                <w:rFonts w:ascii="Arial" w:hAnsi="Arial" w:cs="Arial"/>
                <w:i/>
              </w:rPr>
            </w:pPr>
          </w:p>
        </w:tc>
        <w:tc>
          <w:tcPr>
            <w:tcW w:w="708" w:type="dxa"/>
            <w:tcBorders>
              <w:bottom w:val="single" w:sz="4" w:space="0" w:color="auto"/>
            </w:tcBorders>
            <w:shd w:val="clear" w:color="auto" w:fill="FABF8F" w:themeFill="accent6" w:themeFillTint="99"/>
          </w:tcPr>
          <w:p w14:paraId="0C85F9D9" w14:textId="77777777" w:rsidR="0053081B" w:rsidRPr="00721493" w:rsidRDefault="0053081B" w:rsidP="003336E3">
            <w:pPr>
              <w:rPr>
                <w:rFonts w:ascii="Arial" w:hAnsi="Arial" w:cs="Arial"/>
              </w:rPr>
            </w:pPr>
          </w:p>
        </w:tc>
        <w:tc>
          <w:tcPr>
            <w:tcW w:w="709" w:type="dxa"/>
            <w:tcBorders>
              <w:bottom w:val="single" w:sz="4" w:space="0" w:color="auto"/>
            </w:tcBorders>
            <w:shd w:val="clear" w:color="auto" w:fill="FABF8F" w:themeFill="accent6" w:themeFillTint="99"/>
          </w:tcPr>
          <w:p w14:paraId="0ACEBA33" w14:textId="77777777" w:rsidR="0053081B" w:rsidRPr="00721493" w:rsidRDefault="0053081B" w:rsidP="003336E3">
            <w:pPr>
              <w:rPr>
                <w:rFonts w:ascii="Arial" w:hAnsi="Arial" w:cs="Arial"/>
              </w:rPr>
            </w:pPr>
          </w:p>
        </w:tc>
        <w:tc>
          <w:tcPr>
            <w:tcW w:w="5245" w:type="dxa"/>
            <w:tcBorders>
              <w:bottom w:val="single" w:sz="4" w:space="0" w:color="auto"/>
            </w:tcBorders>
            <w:shd w:val="clear" w:color="auto" w:fill="FABF8F" w:themeFill="accent6" w:themeFillTint="99"/>
          </w:tcPr>
          <w:p w14:paraId="37C9EB21" w14:textId="77777777" w:rsidR="0053081B" w:rsidRPr="00721493" w:rsidRDefault="0053081B" w:rsidP="003336E3">
            <w:pPr>
              <w:rPr>
                <w:rFonts w:ascii="Arial" w:hAnsi="Arial" w:cs="Arial"/>
              </w:rPr>
            </w:pPr>
          </w:p>
        </w:tc>
      </w:tr>
      <w:tr w:rsidR="00C51710" w:rsidRPr="00721493" w14:paraId="79152C40" w14:textId="77777777" w:rsidTr="00C51710">
        <w:tc>
          <w:tcPr>
            <w:tcW w:w="5353" w:type="dxa"/>
          </w:tcPr>
          <w:p w14:paraId="46FF3905" w14:textId="77777777" w:rsidR="00C51710" w:rsidRDefault="009F2602" w:rsidP="0053081B">
            <w:pPr>
              <w:jc w:val="both"/>
              <w:rPr>
                <w:rFonts w:ascii="Arial" w:hAnsi="Arial" w:cs="Arial"/>
              </w:rPr>
            </w:pPr>
            <w:r>
              <w:rPr>
                <w:rFonts w:ascii="Arial" w:hAnsi="Arial" w:cs="Arial"/>
              </w:rPr>
              <w:t>III.9</w:t>
            </w:r>
            <w:r w:rsidR="00C51710">
              <w:rPr>
                <w:rFonts w:ascii="Arial" w:hAnsi="Arial" w:cs="Arial"/>
              </w:rPr>
              <w:t>) Communication avec les clients</w:t>
            </w:r>
          </w:p>
          <w:p w14:paraId="483B48A9" w14:textId="77777777" w:rsidR="00C51710" w:rsidRPr="009A27F7" w:rsidRDefault="00C51710" w:rsidP="0053081B">
            <w:pPr>
              <w:jc w:val="both"/>
              <w:rPr>
                <w:rStyle w:val="InstructionsauditeurCar"/>
                <w:rFonts w:eastAsiaTheme="minorHAnsi"/>
              </w:rPr>
            </w:pPr>
            <w:r w:rsidRPr="009A27F7">
              <w:rPr>
                <w:rStyle w:val="InstructionsauditeurCar"/>
                <w:rFonts w:eastAsiaTheme="minorHAnsi"/>
              </w:rPr>
              <w:t>Preuves de la communication aux clients de :</w:t>
            </w:r>
          </w:p>
          <w:p w14:paraId="255F5F0D" w14:textId="77777777" w:rsidR="00C51710" w:rsidRPr="009A27F7" w:rsidRDefault="00C51710" w:rsidP="009A27F7">
            <w:pPr>
              <w:pStyle w:val="Paragraphedeliste"/>
              <w:numPr>
                <w:ilvl w:val="0"/>
                <w:numId w:val="15"/>
              </w:numPr>
              <w:jc w:val="both"/>
              <w:rPr>
                <w:rStyle w:val="InstructionsauditeurCar"/>
                <w:rFonts w:eastAsiaTheme="minorHAnsi"/>
              </w:rPr>
            </w:pPr>
            <w:proofErr w:type="gramStart"/>
            <w:r w:rsidRPr="009A27F7">
              <w:rPr>
                <w:rStyle w:val="InstructionsauditeurCar"/>
                <w:rFonts w:eastAsiaTheme="minorHAnsi"/>
              </w:rPr>
              <w:t>tous</w:t>
            </w:r>
            <w:proofErr w:type="gramEnd"/>
            <w:r w:rsidRPr="009A27F7">
              <w:rPr>
                <w:rStyle w:val="InstructionsauditeurCar"/>
                <w:rFonts w:eastAsiaTheme="minorHAnsi"/>
              </w:rPr>
              <w:t xml:space="preserve"> les documents nécessaires au bon fonctionnement du système d’encaissement (mode d’emploi, prérequis matériel, etc.), que ceux-ci soient fournis par l’éditeur/fabricant ou un distributeur ;</w:t>
            </w:r>
          </w:p>
          <w:p w14:paraId="56CE3F87" w14:textId="77777777" w:rsidR="00C51710" w:rsidRPr="009A27F7" w:rsidRDefault="00C51710" w:rsidP="009A27F7">
            <w:pPr>
              <w:pStyle w:val="Paragraphedeliste"/>
              <w:numPr>
                <w:ilvl w:val="0"/>
                <w:numId w:val="15"/>
              </w:numPr>
              <w:jc w:val="both"/>
              <w:rPr>
                <w:rStyle w:val="InstructionsauditeurCar"/>
                <w:rFonts w:eastAsiaTheme="minorHAnsi"/>
              </w:rPr>
            </w:pPr>
            <w:proofErr w:type="gramStart"/>
            <w:r w:rsidRPr="009A27F7">
              <w:rPr>
                <w:rStyle w:val="InstructionsauditeurCar"/>
                <w:rFonts w:eastAsiaTheme="minorHAnsi"/>
              </w:rPr>
              <w:t>les</w:t>
            </w:r>
            <w:proofErr w:type="gramEnd"/>
            <w:r w:rsidRPr="009A27F7">
              <w:rPr>
                <w:rStyle w:val="InstructionsauditeurCar"/>
                <w:rFonts w:eastAsiaTheme="minorHAnsi"/>
              </w:rPr>
              <w:t xml:space="preserve"> procédures de support et de formation le cas échéant ;</w:t>
            </w:r>
          </w:p>
          <w:p w14:paraId="4167F4A9" w14:textId="77777777" w:rsidR="00C51710" w:rsidRPr="009A27F7" w:rsidRDefault="00C51710" w:rsidP="009A27F7">
            <w:pPr>
              <w:pStyle w:val="Paragraphedeliste"/>
              <w:numPr>
                <w:ilvl w:val="0"/>
                <w:numId w:val="15"/>
              </w:numPr>
              <w:jc w:val="both"/>
              <w:rPr>
                <w:rStyle w:val="InstructionsauditeurCar"/>
                <w:rFonts w:eastAsiaTheme="minorHAnsi"/>
              </w:rPr>
            </w:pPr>
            <w:proofErr w:type="gramStart"/>
            <w:r w:rsidRPr="009A27F7">
              <w:rPr>
                <w:rStyle w:val="InstructionsauditeurCar"/>
                <w:rFonts w:eastAsiaTheme="minorHAnsi"/>
              </w:rPr>
              <w:t>les</w:t>
            </w:r>
            <w:proofErr w:type="gramEnd"/>
            <w:r w:rsidRPr="009A27F7">
              <w:rPr>
                <w:rStyle w:val="InstructionsauditeurCar"/>
                <w:rFonts w:eastAsiaTheme="minorHAnsi"/>
              </w:rPr>
              <w:t xml:space="preserve"> engagements de responsabilité des clients vis-à-vis de la loi des finances pour 2016 (obligation de réaliser les clôtures, conservation des données, etc.) ;</w:t>
            </w:r>
          </w:p>
          <w:p w14:paraId="4C21D056" w14:textId="77777777" w:rsidR="00C51710" w:rsidRPr="009A27F7" w:rsidRDefault="00C51710" w:rsidP="009A27F7">
            <w:pPr>
              <w:pStyle w:val="Paragraphedeliste"/>
              <w:numPr>
                <w:ilvl w:val="0"/>
                <w:numId w:val="15"/>
              </w:numPr>
              <w:jc w:val="both"/>
              <w:rPr>
                <w:rStyle w:val="InstructionsauditeurCar"/>
                <w:rFonts w:eastAsiaTheme="minorHAnsi"/>
              </w:rPr>
            </w:pPr>
            <w:r w:rsidRPr="009A27F7">
              <w:rPr>
                <w:rStyle w:val="InstructionsauditeurCar"/>
                <w:rFonts w:eastAsiaTheme="minorHAnsi"/>
              </w:rPr>
              <w:lastRenderedPageBreak/>
              <w:t>une description du moyen d’accès aux données d’encaissement par l’administration fiscale ainsi que d’un manuel utilisateur à destination de l’administration fiscale décrivant le moyen d’accès aux données d’encaissement, une description du format présenté, et la manière de procéder à la vérification d’intégrité des données</w:t>
            </w:r>
            <w:r w:rsidRPr="009A27F7">
              <w:rPr>
                <w:rStyle w:val="InstructionsauditeurCar"/>
                <w:rFonts w:eastAsiaTheme="minorHAnsi"/>
              </w:rPr>
              <w:footnoteReference w:id="4"/>
            </w:r>
            <w:r w:rsidRPr="009A27F7">
              <w:rPr>
                <w:rStyle w:val="InstructionsauditeurCar"/>
                <w:rFonts w:eastAsiaTheme="minorHAnsi"/>
              </w:rPr>
              <w:t> ;</w:t>
            </w:r>
          </w:p>
          <w:p w14:paraId="30522A4C" w14:textId="77777777" w:rsidR="00C51710" w:rsidRPr="009A27F7" w:rsidRDefault="00C51710" w:rsidP="0053081B">
            <w:pPr>
              <w:pStyle w:val="Paragraphedeliste"/>
              <w:numPr>
                <w:ilvl w:val="0"/>
                <w:numId w:val="15"/>
              </w:numPr>
              <w:jc w:val="both"/>
              <w:rPr>
                <w:rFonts w:ascii="Arial" w:hAnsi="Arial" w:cs="Arial"/>
                <w:i/>
                <w:iCs/>
                <w:color w:val="0000FF"/>
                <w:sz w:val="16"/>
                <w:szCs w:val="24"/>
                <w:lang w:eastAsia="fr-FR"/>
              </w:rPr>
            </w:pPr>
            <w:proofErr w:type="gramStart"/>
            <w:r w:rsidRPr="009A27F7">
              <w:rPr>
                <w:rStyle w:val="InstructionsauditeurCar"/>
                <w:rFonts w:eastAsiaTheme="minorHAnsi"/>
              </w:rPr>
              <w:t>le</w:t>
            </w:r>
            <w:proofErr w:type="gramEnd"/>
            <w:r w:rsidRPr="009A27F7">
              <w:rPr>
                <w:rStyle w:val="InstructionsauditeurCar"/>
                <w:rFonts w:eastAsiaTheme="minorHAnsi"/>
              </w:rPr>
              <w:t xml:space="preserve"> certificat correspondant.  </w:t>
            </w:r>
          </w:p>
        </w:tc>
        <w:tc>
          <w:tcPr>
            <w:tcW w:w="10348" w:type="dxa"/>
            <w:gridSpan w:val="4"/>
            <w:tcBorders>
              <w:bottom w:val="single" w:sz="4" w:space="0" w:color="auto"/>
            </w:tcBorders>
            <w:shd w:val="thinDiagStripe" w:color="auto" w:fill="DBE5F1" w:themeFill="accent1" w:themeFillTint="33"/>
          </w:tcPr>
          <w:p w14:paraId="5B2D6F56" w14:textId="77777777" w:rsidR="00C51710" w:rsidRPr="00721493" w:rsidRDefault="00C51710" w:rsidP="003336E3">
            <w:pPr>
              <w:rPr>
                <w:rFonts w:ascii="Arial" w:hAnsi="Arial" w:cs="Arial"/>
              </w:rPr>
            </w:pPr>
            <w:r w:rsidRPr="009A27F7">
              <w:rPr>
                <w:rFonts w:ascii="Arial" w:hAnsi="Arial" w:cs="Arial"/>
                <w:b/>
                <w:i/>
              </w:rPr>
              <w:lastRenderedPageBreak/>
              <w:t>Non évalué à l’étape de recevabilité documentaire.</w:t>
            </w:r>
          </w:p>
        </w:tc>
      </w:tr>
      <w:tr w:rsidR="00C51710" w:rsidRPr="00721493" w14:paraId="3D917FFE" w14:textId="77777777" w:rsidTr="00C51710">
        <w:tc>
          <w:tcPr>
            <w:tcW w:w="5353" w:type="dxa"/>
          </w:tcPr>
          <w:p w14:paraId="3C4F96AD" w14:textId="77777777" w:rsidR="00C51710" w:rsidRDefault="00C51710" w:rsidP="009F2602">
            <w:pPr>
              <w:jc w:val="both"/>
              <w:rPr>
                <w:rFonts w:ascii="Arial" w:hAnsi="Arial" w:cs="Arial"/>
              </w:rPr>
            </w:pPr>
            <w:r>
              <w:rPr>
                <w:rFonts w:ascii="Arial" w:hAnsi="Arial" w:cs="Arial"/>
              </w:rPr>
              <w:t>III.1</w:t>
            </w:r>
            <w:r w:rsidR="009F2602">
              <w:rPr>
                <w:rFonts w:ascii="Arial" w:hAnsi="Arial" w:cs="Arial"/>
              </w:rPr>
              <w:t>0</w:t>
            </w:r>
            <w:r>
              <w:rPr>
                <w:rFonts w:ascii="Arial" w:hAnsi="Arial" w:cs="Arial"/>
              </w:rPr>
              <w:t>) Usage de la marque LNE – Système de caisse</w:t>
            </w:r>
          </w:p>
        </w:tc>
        <w:tc>
          <w:tcPr>
            <w:tcW w:w="10348" w:type="dxa"/>
            <w:gridSpan w:val="4"/>
            <w:shd w:val="thinDiagStripe" w:color="auto" w:fill="DBE5F1" w:themeFill="accent1" w:themeFillTint="33"/>
          </w:tcPr>
          <w:p w14:paraId="54543567" w14:textId="77777777" w:rsidR="00C51710" w:rsidRPr="00721493" w:rsidRDefault="00C51710" w:rsidP="003336E3">
            <w:pPr>
              <w:rPr>
                <w:rFonts w:ascii="Arial" w:hAnsi="Arial" w:cs="Arial"/>
              </w:rPr>
            </w:pPr>
            <w:r w:rsidRPr="009A27F7">
              <w:rPr>
                <w:rFonts w:ascii="Arial" w:hAnsi="Arial" w:cs="Arial"/>
                <w:b/>
                <w:i/>
              </w:rPr>
              <w:t>Non évalué à l’étape de recevabilité documentaire.</w:t>
            </w:r>
          </w:p>
        </w:tc>
      </w:tr>
      <w:tr w:rsidR="0053081B" w:rsidRPr="00721493" w14:paraId="7D8E539A" w14:textId="77777777" w:rsidTr="003336E3">
        <w:tc>
          <w:tcPr>
            <w:tcW w:w="5353" w:type="dxa"/>
          </w:tcPr>
          <w:p w14:paraId="11E8095F" w14:textId="77777777" w:rsidR="0053081B" w:rsidRDefault="00C51710" w:rsidP="009F2602">
            <w:pPr>
              <w:jc w:val="both"/>
              <w:rPr>
                <w:rFonts w:ascii="Arial" w:hAnsi="Arial" w:cs="Arial"/>
              </w:rPr>
            </w:pPr>
            <w:r>
              <w:rPr>
                <w:rFonts w:ascii="Arial" w:hAnsi="Arial" w:cs="Arial"/>
              </w:rPr>
              <w:t>III.1</w:t>
            </w:r>
            <w:r w:rsidR="009F2602">
              <w:rPr>
                <w:rFonts w:ascii="Arial" w:hAnsi="Arial" w:cs="Arial"/>
              </w:rPr>
              <w:t>1</w:t>
            </w:r>
            <w:r>
              <w:rPr>
                <w:rFonts w:ascii="Arial" w:hAnsi="Arial" w:cs="Arial"/>
              </w:rPr>
              <w:t>) Evaluation et amélioration des performances du SMC</w:t>
            </w:r>
            <w:r w:rsidRPr="00721493">
              <w:rPr>
                <w:rFonts w:ascii="Arial" w:hAnsi="Arial" w:cs="Arial"/>
              </w:rPr>
              <w:t> :</w:t>
            </w:r>
            <w:r>
              <w:rPr>
                <w:rFonts w:ascii="Arial" w:hAnsi="Arial" w:cs="Arial"/>
              </w:rPr>
              <w:t xml:space="preserve"> </w:t>
            </w:r>
            <w:r w:rsidRPr="00C51710">
              <w:rPr>
                <w:rStyle w:val="InstructionsauditeurCar"/>
                <w:rFonts w:eastAsiaTheme="minorHAnsi"/>
                <w:szCs w:val="16"/>
              </w:rPr>
              <w:t>description des mesures de collecte et d’analyse d’informations (provenant des contrôles établis III.6 / III.8) permettant d’évaluer et améliorer l’efficacité du SMC.</w:t>
            </w:r>
          </w:p>
        </w:tc>
        <w:tc>
          <w:tcPr>
            <w:tcW w:w="3686" w:type="dxa"/>
            <w:shd w:val="clear" w:color="auto" w:fill="DBE5F1" w:themeFill="accent1" w:themeFillTint="33"/>
          </w:tcPr>
          <w:p w14:paraId="0DBC29AD" w14:textId="77777777" w:rsidR="0053081B" w:rsidRPr="00721493" w:rsidRDefault="0053081B" w:rsidP="003336E3">
            <w:pPr>
              <w:rPr>
                <w:rFonts w:ascii="Arial" w:hAnsi="Arial" w:cs="Arial"/>
                <w:i/>
              </w:rPr>
            </w:pPr>
          </w:p>
        </w:tc>
        <w:tc>
          <w:tcPr>
            <w:tcW w:w="708" w:type="dxa"/>
            <w:shd w:val="clear" w:color="auto" w:fill="FABF8F" w:themeFill="accent6" w:themeFillTint="99"/>
          </w:tcPr>
          <w:p w14:paraId="0697931D" w14:textId="77777777" w:rsidR="0053081B" w:rsidRPr="00721493" w:rsidRDefault="0053081B" w:rsidP="003336E3">
            <w:pPr>
              <w:rPr>
                <w:rFonts w:ascii="Arial" w:hAnsi="Arial" w:cs="Arial"/>
              </w:rPr>
            </w:pPr>
          </w:p>
        </w:tc>
        <w:tc>
          <w:tcPr>
            <w:tcW w:w="709" w:type="dxa"/>
            <w:shd w:val="clear" w:color="auto" w:fill="FABF8F" w:themeFill="accent6" w:themeFillTint="99"/>
          </w:tcPr>
          <w:p w14:paraId="7FF37B06" w14:textId="77777777" w:rsidR="0053081B" w:rsidRPr="00721493" w:rsidRDefault="0053081B" w:rsidP="003336E3">
            <w:pPr>
              <w:rPr>
                <w:rFonts w:ascii="Arial" w:hAnsi="Arial" w:cs="Arial"/>
              </w:rPr>
            </w:pPr>
          </w:p>
        </w:tc>
        <w:tc>
          <w:tcPr>
            <w:tcW w:w="5245" w:type="dxa"/>
            <w:shd w:val="clear" w:color="auto" w:fill="FABF8F" w:themeFill="accent6" w:themeFillTint="99"/>
          </w:tcPr>
          <w:p w14:paraId="3AC39DED" w14:textId="77777777" w:rsidR="0053081B" w:rsidRPr="00721493" w:rsidRDefault="0053081B" w:rsidP="003336E3">
            <w:pPr>
              <w:rPr>
                <w:rFonts w:ascii="Arial" w:hAnsi="Arial" w:cs="Arial"/>
              </w:rPr>
            </w:pPr>
          </w:p>
        </w:tc>
      </w:tr>
      <w:tr w:rsidR="00C51710" w:rsidRPr="00721493" w14:paraId="14E7DB70" w14:textId="77777777" w:rsidTr="00C51710">
        <w:tc>
          <w:tcPr>
            <w:tcW w:w="5353" w:type="dxa"/>
          </w:tcPr>
          <w:p w14:paraId="582A3839" w14:textId="77777777" w:rsidR="00C51710" w:rsidRDefault="009F2602" w:rsidP="00D61FAB">
            <w:pPr>
              <w:jc w:val="both"/>
              <w:rPr>
                <w:rStyle w:val="InstructionsauditeurCar"/>
                <w:rFonts w:eastAsiaTheme="minorHAnsi"/>
                <w:i w:val="0"/>
                <w:szCs w:val="16"/>
              </w:rPr>
            </w:pPr>
            <w:r>
              <w:rPr>
                <w:rFonts w:ascii="Arial" w:hAnsi="Arial" w:cs="Arial"/>
              </w:rPr>
              <w:t>III.12</w:t>
            </w:r>
            <w:r w:rsidR="00C51710">
              <w:rPr>
                <w:rFonts w:ascii="Arial" w:hAnsi="Arial" w:cs="Arial"/>
              </w:rPr>
              <w:t>) Traitement des</w:t>
            </w:r>
            <w:r w:rsidR="00C51710" w:rsidRPr="00721493">
              <w:rPr>
                <w:rFonts w:ascii="Arial" w:hAnsi="Arial" w:cs="Arial"/>
              </w:rPr>
              <w:t> </w:t>
            </w:r>
            <w:r>
              <w:rPr>
                <w:rFonts w:ascii="Arial" w:hAnsi="Arial" w:cs="Arial"/>
              </w:rPr>
              <w:t xml:space="preserve">anomalies </w:t>
            </w:r>
            <w:r w:rsidR="00C51710" w:rsidRPr="00721493">
              <w:rPr>
                <w:rFonts w:ascii="Arial" w:hAnsi="Arial" w:cs="Arial"/>
              </w:rPr>
              <w:t xml:space="preserve">: </w:t>
            </w:r>
            <w:r w:rsidR="00C51710">
              <w:rPr>
                <w:rStyle w:val="InstructionsauditeurCar"/>
                <w:rFonts w:eastAsiaTheme="minorHAnsi"/>
                <w:i w:val="0"/>
                <w:szCs w:val="16"/>
              </w:rPr>
              <w:t>di</w:t>
            </w:r>
            <w:r>
              <w:rPr>
                <w:rStyle w:val="InstructionsauditeurCar"/>
                <w:rFonts w:eastAsiaTheme="minorHAnsi"/>
                <w:i w:val="0"/>
                <w:szCs w:val="16"/>
              </w:rPr>
              <w:t xml:space="preserve">spositions appliquées en cas d’anomalies </w:t>
            </w:r>
            <w:r w:rsidR="00C51710">
              <w:rPr>
                <w:rStyle w:val="InstructionsauditeurCar"/>
                <w:rFonts w:eastAsiaTheme="minorHAnsi"/>
                <w:i w:val="0"/>
                <w:szCs w:val="16"/>
              </w:rPr>
              <w:t>identifiées, leur analyse et les actions mises en œuvre</w:t>
            </w:r>
            <w:r w:rsidR="00C51710" w:rsidRPr="00721493">
              <w:rPr>
                <w:rStyle w:val="InstructionsauditeurCar"/>
                <w:rFonts w:eastAsiaTheme="minorHAnsi"/>
                <w:i w:val="0"/>
                <w:szCs w:val="16"/>
              </w:rPr>
              <w:t>.</w:t>
            </w:r>
          </w:p>
          <w:p w14:paraId="66BBD785" w14:textId="77777777" w:rsidR="00C51710" w:rsidRPr="00721493" w:rsidRDefault="00C51710" w:rsidP="00D61FAB">
            <w:pPr>
              <w:jc w:val="both"/>
              <w:rPr>
                <w:rFonts w:ascii="Arial" w:hAnsi="Arial" w:cs="Arial"/>
              </w:rPr>
            </w:pPr>
            <w:r>
              <w:rPr>
                <w:rStyle w:val="InstructionsauditeurCar"/>
                <w:rFonts w:eastAsiaTheme="minorHAnsi"/>
                <w:i w:val="0"/>
                <w:szCs w:val="16"/>
              </w:rPr>
              <w:t>Décrit notamment la gestion des systèmes d’encaissement non-conformes produits afin d’éviter leur distribution et utilisation.</w:t>
            </w:r>
          </w:p>
        </w:tc>
        <w:tc>
          <w:tcPr>
            <w:tcW w:w="10348" w:type="dxa"/>
            <w:gridSpan w:val="4"/>
            <w:shd w:val="thinDiagStripe" w:color="auto" w:fill="auto"/>
          </w:tcPr>
          <w:p w14:paraId="4F47E9F9" w14:textId="77777777" w:rsidR="00C51710" w:rsidRPr="00721493" w:rsidRDefault="00C51710" w:rsidP="00D61FAB">
            <w:pPr>
              <w:rPr>
                <w:rFonts w:ascii="Arial" w:hAnsi="Arial" w:cs="Arial"/>
              </w:rPr>
            </w:pPr>
            <w:r w:rsidRPr="009A27F7">
              <w:rPr>
                <w:rFonts w:ascii="Arial" w:hAnsi="Arial" w:cs="Arial"/>
                <w:b/>
                <w:i/>
              </w:rPr>
              <w:t>Non évalué à l’étape de recevabilité documentaire.</w:t>
            </w:r>
          </w:p>
        </w:tc>
      </w:tr>
      <w:tr w:rsidR="00C51710" w:rsidRPr="00721493" w14:paraId="4EA54E08" w14:textId="77777777" w:rsidTr="00C51710">
        <w:tc>
          <w:tcPr>
            <w:tcW w:w="5353" w:type="dxa"/>
          </w:tcPr>
          <w:p w14:paraId="1DDA1355" w14:textId="77777777" w:rsidR="00C51710" w:rsidRPr="00C51710" w:rsidRDefault="00C51710" w:rsidP="00C51710">
            <w:pPr>
              <w:jc w:val="both"/>
              <w:rPr>
                <w:rStyle w:val="InstructionsauditeurCar"/>
                <w:rFonts w:eastAsiaTheme="minorHAnsi"/>
                <w:szCs w:val="16"/>
              </w:rPr>
            </w:pPr>
            <w:r>
              <w:rPr>
                <w:rFonts w:ascii="Arial" w:hAnsi="Arial" w:cs="Arial"/>
              </w:rPr>
              <w:t>III.1</w:t>
            </w:r>
            <w:r w:rsidR="009F2602">
              <w:rPr>
                <w:rFonts w:ascii="Arial" w:hAnsi="Arial" w:cs="Arial"/>
              </w:rPr>
              <w:t>3</w:t>
            </w:r>
            <w:r>
              <w:rPr>
                <w:rFonts w:ascii="Arial" w:hAnsi="Arial" w:cs="Arial"/>
              </w:rPr>
              <w:t xml:space="preserve">) Gestion des enregistrements : </w:t>
            </w:r>
            <w:r w:rsidRPr="00C51710">
              <w:rPr>
                <w:rStyle w:val="InstructionsauditeurCar"/>
                <w:rFonts w:eastAsiaTheme="minorHAnsi"/>
                <w:szCs w:val="16"/>
              </w:rPr>
              <w:t>les enregistrements cités dans le référentiel ainsi que ceux jugés pertinents doivent être disponibles, accessibles et conviennent à l’utilisation, quand et là où ils sont nécessaires. L’organisme doit s’assurer, du stockage, de la protection, de la durée de conservation et de l'élimination de ces enregistrements.</w:t>
            </w:r>
          </w:p>
          <w:p w14:paraId="52246DD5" w14:textId="77777777" w:rsidR="00C51710" w:rsidRPr="00C51710" w:rsidRDefault="00C51710" w:rsidP="00C51710">
            <w:pPr>
              <w:jc w:val="both"/>
              <w:rPr>
                <w:rStyle w:val="InstructionsauditeurCar"/>
                <w:rFonts w:eastAsiaTheme="minorHAnsi"/>
                <w:szCs w:val="16"/>
              </w:rPr>
            </w:pPr>
            <w:r w:rsidRPr="00C51710">
              <w:rPr>
                <w:rStyle w:val="InstructionsauditeurCar"/>
                <w:rFonts w:eastAsiaTheme="minorHAnsi"/>
                <w:szCs w:val="16"/>
              </w:rPr>
              <w:t>Lorsqu’il enregistre et met à jour des informations enregistrées, l’organisme doit s’assurer que les éléments suivants sont définis et corrects :</w:t>
            </w:r>
          </w:p>
          <w:p w14:paraId="5A9668EE" w14:textId="77777777" w:rsidR="00C51710" w:rsidRPr="00C51710" w:rsidRDefault="00C51710" w:rsidP="00C51710">
            <w:pPr>
              <w:pStyle w:val="Paragraphedeliste"/>
              <w:numPr>
                <w:ilvl w:val="0"/>
                <w:numId w:val="15"/>
              </w:numPr>
              <w:jc w:val="both"/>
              <w:rPr>
                <w:rStyle w:val="InstructionsauditeurCar"/>
                <w:rFonts w:eastAsiaTheme="minorHAnsi"/>
                <w:szCs w:val="16"/>
              </w:rPr>
            </w:pPr>
            <w:proofErr w:type="gramStart"/>
            <w:r w:rsidRPr="00C51710">
              <w:rPr>
                <w:rStyle w:val="InstructionsauditeurCar"/>
                <w:rFonts w:eastAsiaTheme="minorHAnsi"/>
                <w:szCs w:val="16"/>
              </w:rPr>
              <w:t>identification</w:t>
            </w:r>
            <w:proofErr w:type="gramEnd"/>
            <w:r w:rsidRPr="00C51710">
              <w:rPr>
                <w:rStyle w:val="InstructionsauditeurCar"/>
                <w:rFonts w:eastAsiaTheme="minorHAnsi"/>
                <w:szCs w:val="16"/>
              </w:rPr>
              <w:t xml:space="preserve"> et description : titre, date, numéro de version du document ;</w:t>
            </w:r>
          </w:p>
          <w:p w14:paraId="57446985" w14:textId="77777777" w:rsidR="00C51710" w:rsidRPr="00C51710" w:rsidRDefault="00C51710" w:rsidP="00C51710">
            <w:pPr>
              <w:pStyle w:val="Paragraphedeliste"/>
              <w:numPr>
                <w:ilvl w:val="0"/>
                <w:numId w:val="15"/>
              </w:numPr>
              <w:jc w:val="both"/>
              <w:rPr>
                <w:rStyle w:val="InstructionsauditeurCar"/>
                <w:rFonts w:eastAsiaTheme="minorHAnsi"/>
                <w:szCs w:val="16"/>
              </w:rPr>
            </w:pPr>
            <w:proofErr w:type="gramStart"/>
            <w:r w:rsidRPr="00C51710">
              <w:rPr>
                <w:rStyle w:val="InstructionsauditeurCar"/>
                <w:rFonts w:eastAsiaTheme="minorHAnsi"/>
                <w:szCs w:val="16"/>
              </w:rPr>
              <w:t>format</w:t>
            </w:r>
            <w:proofErr w:type="gramEnd"/>
            <w:r w:rsidRPr="00C51710">
              <w:rPr>
                <w:rStyle w:val="InstructionsauditeurCar"/>
                <w:rFonts w:eastAsiaTheme="minorHAnsi"/>
                <w:szCs w:val="16"/>
              </w:rPr>
              <w:t xml:space="preserve"> de l’enregistrement (papier, électronique) ;</w:t>
            </w:r>
          </w:p>
          <w:p w14:paraId="76910534" w14:textId="77777777" w:rsidR="00C51710" w:rsidRPr="00C51710" w:rsidRDefault="00C51710" w:rsidP="00C51710">
            <w:pPr>
              <w:pStyle w:val="Paragraphedeliste"/>
              <w:numPr>
                <w:ilvl w:val="0"/>
                <w:numId w:val="15"/>
              </w:numPr>
              <w:jc w:val="both"/>
              <w:rPr>
                <w:rStyle w:val="InstructionsauditeurCar"/>
                <w:rFonts w:eastAsiaTheme="minorHAnsi"/>
                <w:szCs w:val="16"/>
              </w:rPr>
            </w:pPr>
            <w:proofErr w:type="gramStart"/>
            <w:r w:rsidRPr="00C51710">
              <w:rPr>
                <w:rStyle w:val="InstructionsauditeurCar"/>
                <w:rFonts w:eastAsiaTheme="minorHAnsi"/>
                <w:szCs w:val="16"/>
              </w:rPr>
              <w:t>dans</w:t>
            </w:r>
            <w:proofErr w:type="gramEnd"/>
            <w:r w:rsidRPr="00C51710">
              <w:rPr>
                <w:rStyle w:val="InstructionsauditeurCar"/>
                <w:rFonts w:eastAsiaTheme="minorHAnsi"/>
                <w:szCs w:val="16"/>
              </w:rPr>
              <w:t xml:space="preserve"> le cas d’un enregistrement électronique : nom du fichier et extension (</w:t>
            </w:r>
            <w:proofErr w:type="spellStart"/>
            <w:r w:rsidRPr="00C51710">
              <w:rPr>
                <w:rStyle w:val="InstructionsauditeurCar"/>
                <w:rFonts w:eastAsiaTheme="minorHAnsi"/>
                <w:szCs w:val="16"/>
              </w:rPr>
              <w:t>word</w:t>
            </w:r>
            <w:proofErr w:type="spellEnd"/>
            <w:r w:rsidRPr="00C51710">
              <w:rPr>
                <w:rStyle w:val="InstructionsauditeurCar"/>
                <w:rFonts w:eastAsiaTheme="minorHAnsi"/>
                <w:szCs w:val="16"/>
              </w:rPr>
              <w:t xml:space="preserve">, </w:t>
            </w:r>
            <w:proofErr w:type="spellStart"/>
            <w:r w:rsidRPr="00C51710">
              <w:rPr>
                <w:rStyle w:val="InstructionsauditeurCar"/>
                <w:rFonts w:eastAsiaTheme="minorHAnsi"/>
                <w:szCs w:val="16"/>
              </w:rPr>
              <w:t>pdf</w:t>
            </w:r>
            <w:proofErr w:type="spellEnd"/>
            <w:r w:rsidRPr="00C51710">
              <w:rPr>
                <w:rStyle w:val="InstructionsauditeurCar"/>
                <w:rFonts w:eastAsiaTheme="minorHAnsi"/>
                <w:szCs w:val="16"/>
              </w:rPr>
              <w:t xml:space="preserve">, jpg, etc.) ; </w:t>
            </w:r>
          </w:p>
          <w:p w14:paraId="34819FB1" w14:textId="77777777" w:rsidR="00C51710" w:rsidRPr="00C51710" w:rsidRDefault="00C51710" w:rsidP="00C51710">
            <w:pPr>
              <w:pStyle w:val="Paragraphedeliste"/>
              <w:numPr>
                <w:ilvl w:val="0"/>
                <w:numId w:val="15"/>
              </w:numPr>
              <w:jc w:val="both"/>
              <w:rPr>
                <w:rStyle w:val="InstructionsauditeurCar"/>
                <w:rFonts w:eastAsiaTheme="minorHAnsi"/>
                <w:szCs w:val="16"/>
              </w:rPr>
            </w:pPr>
            <w:proofErr w:type="gramStart"/>
            <w:r w:rsidRPr="00C51710">
              <w:rPr>
                <w:rStyle w:val="InstructionsauditeurCar"/>
                <w:rFonts w:eastAsiaTheme="minorHAnsi"/>
                <w:szCs w:val="16"/>
              </w:rPr>
              <w:t>que</w:t>
            </w:r>
            <w:proofErr w:type="gramEnd"/>
            <w:r w:rsidRPr="00C51710">
              <w:rPr>
                <w:rStyle w:val="InstructionsauditeurCar"/>
                <w:rFonts w:eastAsiaTheme="minorHAnsi"/>
                <w:szCs w:val="16"/>
              </w:rPr>
              <w:t xml:space="preserve"> </w:t>
            </w:r>
            <w:proofErr w:type="gramStart"/>
            <w:r w:rsidRPr="00C51710">
              <w:rPr>
                <w:rStyle w:val="InstructionsauditeurCar"/>
                <w:rFonts w:eastAsiaTheme="minorHAnsi"/>
                <w:szCs w:val="16"/>
              </w:rPr>
              <w:t>la</w:t>
            </w:r>
            <w:proofErr w:type="gramEnd"/>
            <w:r w:rsidRPr="00C51710">
              <w:rPr>
                <w:rStyle w:val="InstructionsauditeurCar"/>
                <w:rFonts w:eastAsiaTheme="minorHAnsi"/>
                <w:szCs w:val="16"/>
              </w:rPr>
              <w:t xml:space="preserve"> revue/approbation du caractère approprié et pertinent des informations est effectuée par les personnes pertinentes avant leur diffusion.</w:t>
            </w:r>
          </w:p>
          <w:p w14:paraId="6BD81041" w14:textId="77777777" w:rsidR="00C51710" w:rsidRPr="00C51710" w:rsidRDefault="00C51710" w:rsidP="00C51710">
            <w:pPr>
              <w:jc w:val="both"/>
              <w:rPr>
                <w:rStyle w:val="InstructionsauditeurCar"/>
                <w:rFonts w:eastAsiaTheme="minorHAnsi"/>
                <w:szCs w:val="16"/>
              </w:rPr>
            </w:pPr>
          </w:p>
          <w:p w14:paraId="5AF48E57" w14:textId="77777777" w:rsidR="00C51710" w:rsidRPr="00C51710" w:rsidRDefault="00C51710" w:rsidP="00C51710">
            <w:pPr>
              <w:jc w:val="both"/>
              <w:rPr>
                <w:rStyle w:val="InstructionsauditeurCar"/>
                <w:rFonts w:eastAsiaTheme="minorHAnsi"/>
                <w:szCs w:val="16"/>
              </w:rPr>
            </w:pPr>
            <w:r w:rsidRPr="00C51710">
              <w:rPr>
                <w:rStyle w:val="InstructionsauditeurCar"/>
                <w:rFonts w:eastAsiaTheme="minorHAnsi"/>
                <w:szCs w:val="16"/>
              </w:rPr>
              <w:t>L’organisme doit s’assurer que les documents d’origine externe sont identifiés et empêcher toute utilisation de documents périmés.</w:t>
            </w:r>
          </w:p>
          <w:p w14:paraId="73057BD7" w14:textId="77777777" w:rsidR="00C51710" w:rsidRDefault="00C51710" w:rsidP="00C51710">
            <w:pPr>
              <w:jc w:val="both"/>
              <w:rPr>
                <w:rFonts w:ascii="Arial" w:hAnsi="Arial" w:cs="Arial"/>
              </w:rPr>
            </w:pPr>
          </w:p>
        </w:tc>
        <w:tc>
          <w:tcPr>
            <w:tcW w:w="10348" w:type="dxa"/>
            <w:gridSpan w:val="4"/>
            <w:shd w:val="thinDiagStripe" w:color="auto" w:fill="auto"/>
          </w:tcPr>
          <w:p w14:paraId="346CD7F3" w14:textId="77777777" w:rsidR="00C51710" w:rsidRPr="00721493" w:rsidRDefault="00C51710" w:rsidP="00C51710">
            <w:pPr>
              <w:rPr>
                <w:rFonts w:ascii="Arial" w:hAnsi="Arial" w:cs="Arial"/>
              </w:rPr>
            </w:pPr>
            <w:r w:rsidRPr="009A27F7">
              <w:rPr>
                <w:rFonts w:ascii="Arial" w:hAnsi="Arial" w:cs="Arial"/>
                <w:b/>
                <w:i/>
              </w:rPr>
              <w:t>Non évalué à l’étape de recevabilité documentaire.</w:t>
            </w:r>
          </w:p>
        </w:tc>
      </w:tr>
    </w:tbl>
    <w:p w14:paraId="36AF710F" w14:textId="77777777" w:rsidR="003136A9" w:rsidRDefault="003136A9" w:rsidP="00E1628D">
      <w:pPr>
        <w:pStyle w:val="Titre1"/>
        <w:rPr>
          <w:sz w:val="40"/>
          <w:u w:val="single"/>
        </w:rPr>
      </w:pPr>
    </w:p>
    <w:p w14:paraId="0391125D" w14:textId="77777777" w:rsidR="007443A5" w:rsidRPr="00C51710" w:rsidRDefault="00C42AAE" w:rsidP="00E1628D">
      <w:pPr>
        <w:pStyle w:val="Titre1"/>
        <w:rPr>
          <w:sz w:val="40"/>
          <w:u w:val="single"/>
        </w:rPr>
      </w:pPr>
      <w:r w:rsidRPr="00C51710">
        <w:rPr>
          <w:sz w:val="40"/>
          <w:u w:val="single"/>
        </w:rPr>
        <w:t>IV</w:t>
      </w:r>
      <w:r w:rsidR="00E1628D" w:rsidRPr="00C51710">
        <w:rPr>
          <w:sz w:val="40"/>
          <w:u w:val="single"/>
        </w:rPr>
        <w:t xml:space="preserve">] </w:t>
      </w:r>
      <w:r w:rsidR="00706CEF" w:rsidRPr="00C51710">
        <w:rPr>
          <w:sz w:val="40"/>
          <w:u w:val="single"/>
        </w:rPr>
        <w:t xml:space="preserve">Exigences techniques applicables au système d’encaissement </w:t>
      </w:r>
      <w:r w:rsidR="00706CEF" w:rsidRPr="00C51710">
        <w:rPr>
          <w:u w:val="single"/>
        </w:rPr>
        <w:t>(CF Chapitre IV du référentiel</w:t>
      </w:r>
      <w:r w:rsidR="00882FBC" w:rsidRPr="00C51710">
        <w:rPr>
          <w:u w:val="single"/>
        </w:rPr>
        <w:t xml:space="preserve"> LNE)</w:t>
      </w:r>
      <w:bookmarkEnd w:id="4"/>
    </w:p>
    <w:tbl>
      <w:tblPr>
        <w:tblStyle w:val="Grilledutableau"/>
        <w:tblW w:w="15701" w:type="dxa"/>
        <w:tblLayout w:type="fixed"/>
        <w:tblLook w:val="04A0" w:firstRow="1" w:lastRow="0" w:firstColumn="1" w:lastColumn="0" w:noHBand="0" w:noVBand="1"/>
      </w:tblPr>
      <w:tblGrid>
        <w:gridCol w:w="5353"/>
        <w:gridCol w:w="3686"/>
        <w:gridCol w:w="708"/>
        <w:gridCol w:w="709"/>
        <w:gridCol w:w="5245"/>
      </w:tblGrid>
      <w:tr w:rsidR="00706CEF" w:rsidRPr="00721493" w14:paraId="3A1C380F" w14:textId="77777777" w:rsidTr="00C51710">
        <w:trPr>
          <w:cantSplit/>
          <w:trHeight w:val="351"/>
        </w:trPr>
        <w:tc>
          <w:tcPr>
            <w:tcW w:w="15701" w:type="dxa"/>
            <w:gridSpan w:val="5"/>
            <w:shd w:val="clear" w:color="auto" w:fill="A6A6A6" w:themeFill="background1" w:themeFillShade="A6"/>
            <w:vAlign w:val="center"/>
          </w:tcPr>
          <w:p w14:paraId="6F7A18F4" w14:textId="77777777" w:rsidR="00706CEF" w:rsidRPr="00706CEF" w:rsidRDefault="00706CEF" w:rsidP="00706CEF">
            <w:pPr>
              <w:rPr>
                <w:rFonts w:ascii="Arial" w:hAnsi="Arial" w:cs="Arial"/>
                <w:b/>
              </w:rPr>
            </w:pPr>
            <w:r w:rsidRPr="00706CEF">
              <w:rPr>
                <w:rFonts w:ascii="Arial" w:hAnsi="Arial" w:cs="Arial"/>
                <w:b/>
              </w:rPr>
              <w:t xml:space="preserve">Exigence </w:t>
            </w:r>
            <w:r w:rsidR="00A26869">
              <w:rPr>
                <w:rFonts w:ascii="Arial" w:hAnsi="Arial" w:cs="Arial"/>
                <w:b/>
              </w:rPr>
              <w:t>n°</w:t>
            </w:r>
            <w:r w:rsidRPr="00706CEF">
              <w:rPr>
                <w:rFonts w:ascii="Arial" w:hAnsi="Arial" w:cs="Arial"/>
                <w:b/>
              </w:rPr>
              <w:t>1 : documentation règlementaire</w:t>
            </w:r>
          </w:p>
        </w:tc>
      </w:tr>
      <w:tr w:rsidR="00706CEF" w:rsidRPr="00721493" w14:paraId="6B5F6ED4" w14:textId="77777777" w:rsidTr="00706CEF">
        <w:trPr>
          <w:cantSplit/>
          <w:trHeight w:val="695"/>
          <w:tblHeader/>
        </w:trPr>
        <w:tc>
          <w:tcPr>
            <w:tcW w:w="15701" w:type="dxa"/>
            <w:gridSpan w:val="5"/>
            <w:shd w:val="clear" w:color="auto" w:fill="A6A6A6" w:themeFill="background1" w:themeFillShade="A6"/>
            <w:vAlign w:val="center"/>
          </w:tcPr>
          <w:p w14:paraId="679F752F" w14:textId="77777777" w:rsidR="00706CEF" w:rsidRDefault="00706CEF" w:rsidP="00E54B77">
            <w:pPr>
              <w:jc w:val="both"/>
              <w:rPr>
                <w:rFonts w:ascii="Arial" w:hAnsi="Arial" w:cs="Arial"/>
                <w:b/>
                <w:sz w:val="20"/>
                <w:szCs w:val="20"/>
              </w:rPr>
            </w:pPr>
            <w:r w:rsidRPr="00706CEF">
              <w:rPr>
                <w:rFonts w:ascii="Arial" w:hAnsi="Arial" w:cs="Arial"/>
                <w:sz w:val="20"/>
              </w:rPr>
              <w:t xml:space="preserve">Cette documentation </w:t>
            </w:r>
            <w:r w:rsidRPr="00706CEF">
              <w:rPr>
                <w:rFonts w:ascii="Arial" w:hAnsi="Arial" w:cs="Arial"/>
                <w:b/>
                <w:sz w:val="20"/>
                <w:u w:val="single"/>
              </w:rPr>
              <w:t>doit obligatoirement</w:t>
            </w:r>
            <w:r w:rsidRPr="00706CEF">
              <w:rPr>
                <w:rFonts w:ascii="Arial" w:hAnsi="Arial" w:cs="Arial"/>
                <w:sz w:val="20"/>
              </w:rPr>
              <w:t xml:space="preserve"> être écrite en </w:t>
            </w:r>
            <w:r w:rsidRPr="00706CEF">
              <w:rPr>
                <w:rFonts w:ascii="Arial" w:hAnsi="Arial" w:cs="Arial"/>
                <w:b/>
                <w:sz w:val="20"/>
                <w:u w:val="single"/>
              </w:rPr>
              <w:t>français</w:t>
            </w:r>
            <w:r w:rsidRPr="00706CEF">
              <w:rPr>
                <w:rFonts w:ascii="Arial" w:hAnsi="Arial" w:cs="Arial"/>
                <w:sz w:val="20"/>
              </w:rPr>
              <w:t>. Ces documents doivent être conservés jusqu’à l’expiration de la 3</w:t>
            </w:r>
            <w:r w:rsidRPr="00706CEF">
              <w:rPr>
                <w:rFonts w:ascii="Arial" w:hAnsi="Arial" w:cs="Arial"/>
                <w:sz w:val="20"/>
                <w:vertAlign w:val="superscript"/>
              </w:rPr>
              <w:t>e</w:t>
            </w:r>
            <w:r w:rsidRPr="00706CEF">
              <w:rPr>
                <w:rFonts w:ascii="Arial" w:hAnsi="Arial" w:cs="Arial"/>
                <w:sz w:val="20"/>
              </w:rPr>
              <w:t xml:space="preserve"> année suivant celle au cours de laquelle le système de caisse a cessé d’être diffusé.</w:t>
            </w:r>
            <w:r>
              <w:rPr>
                <w:rFonts w:ascii="Arial" w:hAnsi="Arial" w:cs="Arial"/>
                <w:sz w:val="20"/>
              </w:rPr>
              <w:t xml:space="preserve"> La documentation règlementaire doit être identifiée de façon claire</w:t>
            </w:r>
            <w:r w:rsidR="00A736F1">
              <w:rPr>
                <w:rFonts w:ascii="Arial" w:hAnsi="Arial" w:cs="Arial"/>
                <w:sz w:val="20"/>
              </w:rPr>
              <w:t>,</w:t>
            </w:r>
            <w:r>
              <w:rPr>
                <w:rFonts w:ascii="Arial" w:hAnsi="Arial" w:cs="Arial"/>
                <w:sz w:val="20"/>
              </w:rPr>
              <w:t xml:space="preserve"> unique </w:t>
            </w:r>
            <w:r w:rsidR="00A736F1">
              <w:rPr>
                <w:rFonts w:ascii="Arial" w:hAnsi="Arial" w:cs="Arial"/>
                <w:sz w:val="20"/>
              </w:rPr>
              <w:t>(numéro de version et/ou date d’approbation) et est composée des documents séparés et intitulés suivants :</w:t>
            </w:r>
            <w:r>
              <w:rPr>
                <w:rFonts w:ascii="Arial" w:hAnsi="Arial" w:cs="Arial"/>
                <w:sz w:val="20"/>
              </w:rPr>
              <w:t xml:space="preserve"> </w:t>
            </w:r>
          </w:p>
        </w:tc>
      </w:tr>
      <w:tr w:rsidR="00721493" w:rsidRPr="00721493" w14:paraId="08F12EE4" w14:textId="77777777" w:rsidTr="00706CEF">
        <w:trPr>
          <w:cantSplit/>
          <w:trHeight w:val="1491"/>
          <w:tblHeader/>
        </w:trPr>
        <w:tc>
          <w:tcPr>
            <w:tcW w:w="5353" w:type="dxa"/>
            <w:shd w:val="clear" w:color="auto" w:fill="A6A6A6" w:themeFill="background1" w:themeFillShade="A6"/>
            <w:vAlign w:val="center"/>
          </w:tcPr>
          <w:p w14:paraId="472BA44A" w14:textId="77777777" w:rsidR="00A736F1" w:rsidRPr="00A736F1" w:rsidRDefault="00A736F1" w:rsidP="00A736F1">
            <w:pPr>
              <w:jc w:val="center"/>
              <w:rPr>
                <w:rFonts w:ascii="Arial" w:hAnsi="Arial" w:cs="Arial"/>
                <w:b/>
              </w:rPr>
            </w:pPr>
            <w:r w:rsidRPr="00A736F1">
              <w:rPr>
                <w:rFonts w:ascii="Arial" w:hAnsi="Arial" w:cs="Arial"/>
                <w:b/>
              </w:rPr>
              <w:t>Indications concernant les éléments attendus</w:t>
            </w:r>
          </w:p>
          <w:p w14:paraId="704A8CA9" w14:textId="77777777" w:rsidR="00A736F1" w:rsidRPr="00A736F1" w:rsidRDefault="00A736F1" w:rsidP="00A736F1">
            <w:pPr>
              <w:jc w:val="center"/>
              <w:rPr>
                <w:rFonts w:ascii="Arial" w:hAnsi="Arial" w:cs="Arial"/>
                <w:sz w:val="12"/>
                <w:szCs w:val="20"/>
              </w:rPr>
            </w:pPr>
          </w:p>
          <w:p w14:paraId="7703312B" w14:textId="77777777" w:rsidR="00A736F1" w:rsidRPr="00087D9C" w:rsidRDefault="00A736F1" w:rsidP="00A736F1">
            <w:pPr>
              <w:autoSpaceDE w:val="0"/>
              <w:autoSpaceDN w:val="0"/>
              <w:adjustRightInd w:val="0"/>
              <w:rPr>
                <w:rFonts w:ascii="Arial" w:hAnsi="Arial" w:cs="Arial"/>
                <w:sz w:val="20"/>
                <w:szCs w:val="20"/>
              </w:rPr>
            </w:pPr>
            <w:r w:rsidRPr="00A736F1">
              <w:rPr>
                <w:rFonts w:ascii="Calibri" w:hAnsi="Calibri" w:cs="Calibri"/>
                <w:sz w:val="16"/>
              </w:rPr>
              <w:t>Ces indications ne sont pas exhaustives, leur seul but est d’avoir une meilleure compréhension des attendus de chaque document.</w:t>
            </w:r>
          </w:p>
        </w:tc>
        <w:tc>
          <w:tcPr>
            <w:tcW w:w="3686" w:type="dxa"/>
            <w:shd w:val="clear" w:color="auto" w:fill="A6A6A6" w:themeFill="background1" w:themeFillShade="A6"/>
            <w:vAlign w:val="center"/>
          </w:tcPr>
          <w:p w14:paraId="50822F8A" w14:textId="77777777" w:rsidR="00721493" w:rsidRPr="00721493" w:rsidRDefault="00721493" w:rsidP="00A736F1">
            <w:pPr>
              <w:jc w:val="center"/>
              <w:rPr>
                <w:rFonts w:ascii="Arial" w:hAnsi="Arial" w:cs="Arial"/>
                <w:sz w:val="20"/>
                <w:szCs w:val="20"/>
              </w:rPr>
            </w:pPr>
            <w:r w:rsidRPr="00087D9C">
              <w:rPr>
                <w:rFonts w:ascii="Arial" w:hAnsi="Arial" w:cs="Arial"/>
                <w:szCs w:val="20"/>
              </w:rPr>
              <w:t>Intitulé du</w:t>
            </w:r>
            <w:r w:rsidR="00087D9C" w:rsidRPr="00087D9C">
              <w:rPr>
                <w:rFonts w:ascii="Arial" w:hAnsi="Arial" w:cs="Arial"/>
                <w:szCs w:val="20"/>
              </w:rPr>
              <w:t>/des</w:t>
            </w:r>
            <w:r w:rsidRPr="00087D9C">
              <w:rPr>
                <w:rFonts w:ascii="Arial" w:hAnsi="Arial" w:cs="Arial"/>
                <w:szCs w:val="20"/>
              </w:rPr>
              <w:t xml:space="preserve"> document</w:t>
            </w:r>
            <w:r w:rsidR="00087D9C" w:rsidRPr="00087D9C">
              <w:rPr>
                <w:rFonts w:ascii="Arial" w:hAnsi="Arial" w:cs="Arial"/>
                <w:szCs w:val="20"/>
              </w:rPr>
              <w:t>(s)</w:t>
            </w:r>
            <w:r w:rsidRPr="00087D9C">
              <w:rPr>
                <w:rFonts w:ascii="Arial" w:hAnsi="Arial" w:cs="Arial"/>
                <w:szCs w:val="20"/>
              </w:rPr>
              <w:t xml:space="preserve"> dans </w:t>
            </w:r>
            <w:r w:rsidR="001510D1" w:rsidRPr="00087D9C">
              <w:rPr>
                <w:rFonts w:ascii="Arial" w:hAnsi="Arial" w:cs="Arial"/>
                <w:b/>
                <w:szCs w:val="20"/>
                <w:u w:val="single"/>
              </w:rPr>
              <w:t>la documentation client</w:t>
            </w:r>
            <w:r w:rsidRPr="00087D9C">
              <w:rPr>
                <w:rFonts w:ascii="Arial" w:hAnsi="Arial" w:cs="Arial"/>
                <w:szCs w:val="20"/>
              </w:rPr>
              <w:t xml:space="preserve"> </w:t>
            </w:r>
          </w:p>
        </w:tc>
        <w:tc>
          <w:tcPr>
            <w:tcW w:w="708" w:type="dxa"/>
            <w:shd w:val="clear" w:color="auto" w:fill="A6A6A6" w:themeFill="background1" w:themeFillShade="A6"/>
            <w:textDirection w:val="btLr"/>
          </w:tcPr>
          <w:p w14:paraId="2D6690C8" w14:textId="77777777" w:rsidR="00721493" w:rsidRPr="00721493" w:rsidRDefault="00721493" w:rsidP="00721493">
            <w:pPr>
              <w:ind w:left="113" w:right="113"/>
              <w:rPr>
                <w:rFonts w:ascii="Arial" w:hAnsi="Arial" w:cs="Arial"/>
                <w:b/>
                <w:sz w:val="20"/>
                <w:szCs w:val="20"/>
              </w:rPr>
            </w:pPr>
            <w:r w:rsidRPr="00721493">
              <w:rPr>
                <w:rFonts w:ascii="Arial" w:hAnsi="Arial" w:cs="Arial"/>
                <w:b/>
                <w:sz w:val="20"/>
                <w:szCs w:val="20"/>
              </w:rPr>
              <w:t>Satisfaisant</w:t>
            </w:r>
          </w:p>
        </w:tc>
        <w:tc>
          <w:tcPr>
            <w:tcW w:w="709" w:type="dxa"/>
            <w:shd w:val="clear" w:color="auto" w:fill="A6A6A6" w:themeFill="background1" w:themeFillShade="A6"/>
            <w:textDirection w:val="btLr"/>
          </w:tcPr>
          <w:p w14:paraId="52CD25B7" w14:textId="77777777" w:rsidR="00721493" w:rsidRPr="00721493" w:rsidRDefault="00721493" w:rsidP="00721493">
            <w:pPr>
              <w:ind w:left="113" w:right="113"/>
              <w:rPr>
                <w:rFonts w:ascii="Arial" w:hAnsi="Arial" w:cs="Arial"/>
                <w:b/>
                <w:sz w:val="20"/>
                <w:szCs w:val="20"/>
              </w:rPr>
            </w:pPr>
            <w:r w:rsidRPr="00721493">
              <w:rPr>
                <w:rFonts w:ascii="Arial" w:hAnsi="Arial" w:cs="Arial"/>
                <w:b/>
                <w:sz w:val="20"/>
                <w:szCs w:val="20"/>
              </w:rPr>
              <w:t>Non satisfaisant</w:t>
            </w:r>
          </w:p>
        </w:tc>
        <w:tc>
          <w:tcPr>
            <w:tcW w:w="5245" w:type="dxa"/>
            <w:shd w:val="clear" w:color="auto" w:fill="A6A6A6" w:themeFill="background1" w:themeFillShade="A6"/>
            <w:vAlign w:val="center"/>
          </w:tcPr>
          <w:p w14:paraId="232CCE40" w14:textId="77777777" w:rsidR="00721493" w:rsidRPr="00721493" w:rsidRDefault="00721493" w:rsidP="00721493">
            <w:pPr>
              <w:jc w:val="center"/>
              <w:rPr>
                <w:rFonts w:ascii="Arial" w:hAnsi="Arial" w:cs="Arial"/>
                <w:b/>
                <w:sz w:val="20"/>
                <w:szCs w:val="20"/>
              </w:rPr>
            </w:pPr>
            <w:r>
              <w:rPr>
                <w:rFonts w:ascii="Arial" w:hAnsi="Arial" w:cs="Arial"/>
                <w:b/>
                <w:sz w:val="20"/>
                <w:szCs w:val="20"/>
              </w:rPr>
              <w:t>Commentaires</w:t>
            </w:r>
          </w:p>
        </w:tc>
      </w:tr>
      <w:tr w:rsidR="00721493" w:rsidRPr="00721493" w14:paraId="0CEA379B" w14:textId="77777777" w:rsidTr="00706CEF">
        <w:tc>
          <w:tcPr>
            <w:tcW w:w="5353" w:type="dxa"/>
          </w:tcPr>
          <w:p w14:paraId="27A098CD" w14:textId="77777777" w:rsidR="00721493" w:rsidRPr="00721493" w:rsidRDefault="00721493" w:rsidP="006F7AAB">
            <w:pPr>
              <w:jc w:val="both"/>
              <w:rPr>
                <w:rFonts w:ascii="Arial" w:hAnsi="Arial" w:cs="Arial"/>
              </w:rPr>
            </w:pPr>
            <w:r w:rsidRPr="00721493">
              <w:rPr>
                <w:rFonts w:ascii="Arial" w:hAnsi="Arial" w:cs="Arial"/>
              </w:rPr>
              <w:t xml:space="preserve">Dossier de conception générale : </w:t>
            </w:r>
            <w:r w:rsidR="00960E22">
              <w:rPr>
                <w:rStyle w:val="InstructionsauditeurCar"/>
                <w:rFonts w:eastAsiaTheme="minorHAnsi"/>
                <w:i w:val="0"/>
              </w:rPr>
              <w:t>d</w:t>
            </w:r>
            <w:r w:rsidRPr="00721493">
              <w:rPr>
                <w:rStyle w:val="InstructionsauditeurCar"/>
                <w:rFonts w:eastAsiaTheme="minorHAnsi"/>
                <w:i w:val="0"/>
              </w:rPr>
              <w:t xml:space="preserve">écrit le système et ses grands principes de fonctionnement dans leur ensemble, le </w:t>
            </w:r>
            <w:proofErr w:type="gramStart"/>
            <w:r w:rsidRPr="00721493">
              <w:rPr>
                <w:rStyle w:val="InstructionsauditeurCar"/>
                <w:rFonts w:eastAsiaTheme="minorHAnsi"/>
                <w:i w:val="0"/>
              </w:rPr>
              <w:t>matériel  associé</w:t>
            </w:r>
            <w:proofErr w:type="gramEnd"/>
            <w:r w:rsidRPr="00721493">
              <w:rPr>
                <w:rStyle w:val="InstructionsauditeurCar"/>
                <w:rFonts w:eastAsiaTheme="minorHAnsi"/>
                <w:i w:val="0"/>
              </w:rPr>
              <w:t xml:space="preserve"> au système pour permettre l’encaissement. </w:t>
            </w:r>
            <w:r w:rsidRPr="00721493">
              <w:rPr>
                <w:rStyle w:val="InstructionsauditeurCar"/>
                <w:rFonts w:eastAsiaTheme="minorHAnsi"/>
                <w:b/>
                <w:i w:val="0"/>
              </w:rPr>
              <w:t>Cartographie des différents modules et de leurs interactions</w:t>
            </w:r>
            <w:r w:rsidRPr="00721493">
              <w:rPr>
                <w:rStyle w:val="InstructionsauditeurCar"/>
                <w:rFonts w:eastAsiaTheme="minorHAnsi"/>
                <w:i w:val="0"/>
              </w:rPr>
              <w:t xml:space="preserve">. Quels sont les OS et langages utilisés, les caractéristiques du réseau, description succincte des bases de données éventuelles et de la manière dont elles sont interfacées (modèles conceptuels &amp; </w:t>
            </w:r>
            <w:r w:rsidR="006F7AAB">
              <w:rPr>
                <w:rStyle w:val="InstructionsauditeurCar"/>
                <w:rFonts w:eastAsiaTheme="minorHAnsi"/>
                <w:i w:val="0"/>
              </w:rPr>
              <w:t>logiques de données : MCD/MLD)</w:t>
            </w:r>
            <w:r w:rsidR="00C277D5">
              <w:rPr>
                <w:rStyle w:val="InstructionsauditeurCar"/>
                <w:rFonts w:eastAsiaTheme="minorHAnsi"/>
                <w:i w:val="0"/>
              </w:rPr>
              <w:t>.</w:t>
            </w:r>
          </w:p>
        </w:tc>
        <w:tc>
          <w:tcPr>
            <w:tcW w:w="3686" w:type="dxa"/>
            <w:shd w:val="clear" w:color="auto" w:fill="DBE5F1" w:themeFill="accent1" w:themeFillTint="33"/>
          </w:tcPr>
          <w:p w14:paraId="5712BE3F" w14:textId="77777777" w:rsidR="00721493" w:rsidRPr="00721493" w:rsidRDefault="00721493" w:rsidP="00220403">
            <w:pPr>
              <w:rPr>
                <w:rFonts w:ascii="Arial" w:hAnsi="Arial" w:cs="Arial"/>
                <w:i/>
              </w:rPr>
            </w:pPr>
            <w:r w:rsidRPr="00721493">
              <w:rPr>
                <w:rFonts w:ascii="Arial" w:hAnsi="Arial" w:cs="Arial"/>
                <w:i/>
              </w:rPr>
              <w:t xml:space="preserve">Ex : </w:t>
            </w:r>
            <w:r w:rsidRPr="00721493">
              <w:rPr>
                <w:rFonts w:ascii="Arial" w:hAnsi="Arial" w:cs="Arial"/>
                <w:i/>
                <w:sz w:val="20"/>
                <w:szCs w:val="20"/>
              </w:rPr>
              <w:t>Documentation\00_Conception_generale\DossierConceptionGenerale.docx</w:t>
            </w:r>
          </w:p>
        </w:tc>
        <w:tc>
          <w:tcPr>
            <w:tcW w:w="708" w:type="dxa"/>
            <w:shd w:val="clear" w:color="auto" w:fill="FABF8F" w:themeFill="accent6" w:themeFillTint="99"/>
          </w:tcPr>
          <w:p w14:paraId="0519658F" w14:textId="77777777" w:rsidR="00721493" w:rsidRPr="00721493" w:rsidRDefault="00721493" w:rsidP="00220403">
            <w:pPr>
              <w:rPr>
                <w:rFonts w:ascii="Arial" w:hAnsi="Arial" w:cs="Arial"/>
              </w:rPr>
            </w:pPr>
          </w:p>
        </w:tc>
        <w:tc>
          <w:tcPr>
            <w:tcW w:w="709" w:type="dxa"/>
            <w:shd w:val="clear" w:color="auto" w:fill="FABF8F" w:themeFill="accent6" w:themeFillTint="99"/>
          </w:tcPr>
          <w:p w14:paraId="3A59DD4A" w14:textId="77777777" w:rsidR="00721493" w:rsidRPr="00721493" w:rsidRDefault="00721493" w:rsidP="00220403">
            <w:pPr>
              <w:rPr>
                <w:rFonts w:ascii="Arial" w:hAnsi="Arial" w:cs="Arial"/>
              </w:rPr>
            </w:pPr>
          </w:p>
        </w:tc>
        <w:tc>
          <w:tcPr>
            <w:tcW w:w="5245" w:type="dxa"/>
            <w:shd w:val="clear" w:color="auto" w:fill="FABF8F" w:themeFill="accent6" w:themeFillTint="99"/>
          </w:tcPr>
          <w:p w14:paraId="248B3E85" w14:textId="77777777" w:rsidR="00721493" w:rsidRPr="00721493" w:rsidRDefault="00721493" w:rsidP="00220403">
            <w:pPr>
              <w:rPr>
                <w:rFonts w:ascii="Arial" w:hAnsi="Arial" w:cs="Arial"/>
              </w:rPr>
            </w:pPr>
          </w:p>
        </w:tc>
      </w:tr>
      <w:tr w:rsidR="001973B3" w:rsidRPr="00721493" w14:paraId="11973BAA" w14:textId="77777777" w:rsidTr="00706CEF">
        <w:tc>
          <w:tcPr>
            <w:tcW w:w="5353" w:type="dxa"/>
          </w:tcPr>
          <w:p w14:paraId="1063ED22" w14:textId="77777777" w:rsidR="001973B3" w:rsidRPr="00721493" w:rsidRDefault="001973B3" w:rsidP="006F7AAB">
            <w:pPr>
              <w:jc w:val="both"/>
              <w:rPr>
                <w:rFonts w:ascii="Arial" w:hAnsi="Arial" w:cs="Arial"/>
              </w:rPr>
            </w:pPr>
            <w:r w:rsidRPr="00721493">
              <w:rPr>
                <w:rFonts w:ascii="Arial" w:hAnsi="Arial" w:cs="Arial"/>
              </w:rPr>
              <w:t>Dossier d’architecture technique :</w:t>
            </w:r>
            <w:r w:rsidRPr="00721493">
              <w:rPr>
                <w:rStyle w:val="InstructionsauditeurCar"/>
                <w:rFonts w:eastAsiaTheme="minorHAnsi"/>
              </w:rPr>
              <w:t xml:space="preserve"> </w:t>
            </w:r>
            <w:r w:rsidRPr="00721493">
              <w:rPr>
                <w:rStyle w:val="InstructionsauditeurCar"/>
                <w:rFonts w:eastAsiaTheme="minorHAnsi"/>
                <w:i w:val="0"/>
              </w:rPr>
              <w:t xml:space="preserve">décrit en profondeur </w:t>
            </w:r>
            <w:r w:rsidRPr="00C277D5">
              <w:rPr>
                <w:rStyle w:val="InstructionsauditeurCar"/>
                <w:rFonts w:eastAsiaTheme="minorHAnsi"/>
                <w:i w:val="0"/>
              </w:rPr>
              <w:t>l’implémentation technique de la solution</w:t>
            </w:r>
            <w:r w:rsidRPr="00721493">
              <w:rPr>
                <w:rStyle w:val="InstructionsauditeurCar"/>
                <w:rFonts w:eastAsiaTheme="minorHAnsi"/>
                <w:i w:val="0"/>
              </w:rPr>
              <w:t xml:space="preserve"> : technologies, </w:t>
            </w:r>
            <w:r w:rsidRPr="00721493">
              <w:rPr>
                <w:rStyle w:val="InstructionsauditeurCar"/>
                <w:rFonts w:eastAsiaTheme="minorHAnsi"/>
                <w:b/>
                <w:i w:val="0"/>
              </w:rPr>
              <w:t>algorithmes</w:t>
            </w:r>
            <w:r w:rsidRPr="00721493">
              <w:rPr>
                <w:rStyle w:val="InstructionsauditeurCar"/>
                <w:rFonts w:eastAsiaTheme="minorHAnsi"/>
                <w:i w:val="0"/>
              </w:rPr>
              <w:t xml:space="preserve"> (notamment de signature et </w:t>
            </w:r>
            <w:proofErr w:type="spellStart"/>
            <w:r w:rsidRPr="00721493">
              <w:rPr>
                <w:rStyle w:val="InstructionsauditeurCar"/>
                <w:rFonts w:eastAsiaTheme="minorHAnsi"/>
                <w:i w:val="0"/>
              </w:rPr>
              <w:t>hashs</w:t>
            </w:r>
            <w:proofErr w:type="spellEnd"/>
            <w:r w:rsidRPr="00721493">
              <w:rPr>
                <w:rStyle w:val="InstructionsauditeurCar"/>
                <w:rFonts w:eastAsiaTheme="minorHAnsi"/>
                <w:i w:val="0"/>
              </w:rPr>
              <w:t xml:space="preserve"> utilisés </w:t>
            </w:r>
            <w:r w:rsidRPr="00721493">
              <w:rPr>
                <w:rStyle w:val="InstructionsauditeurCar"/>
                <w:rFonts w:eastAsiaTheme="minorHAnsi"/>
                <w:b/>
                <w:i w:val="0"/>
              </w:rPr>
              <w:t>pour la sécurisation des données</w:t>
            </w:r>
            <w:r w:rsidRPr="00721493">
              <w:rPr>
                <w:rStyle w:val="InstructionsauditeurCar"/>
                <w:rFonts w:eastAsiaTheme="minorHAnsi"/>
                <w:i w:val="0"/>
              </w:rPr>
              <w:t xml:space="preserve">), </w:t>
            </w:r>
            <w:proofErr w:type="spellStart"/>
            <w:r w:rsidRPr="00721493">
              <w:rPr>
                <w:rStyle w:val="InstructionsauditeurCar"/>
                <w:rFonts w:eastAsiaTheme="minorHAnsi"/>
                <w:i w:val="0"/>
              </w:rPr>
              <w:t>frameworks</w:t>
            </w:r>
            <w:proofErr w:type="spellEnd"/>
            <w:r w:rsidRPr="00721493">
              <w:rPr>
                <w:rStyle w:val="InstructionsauditeurCar"/>
                <w:rFonts w:eastAsiaTheme="minorHAnsi"/>
                <w:i w:val="0"/>
              </w:rPr>
              <w:t xml:space="preserve">, </w:t>
            </w:r>
            <w:r w:rsidRPr="00721493">
              <w:rPr>
                <w:rStyle w:val="InstructionsauditeurCar"/>
                <w:rFonts w:eastAsiaTheme="minorHAnsi"/>
                <w:b/>
                <w:i w:val="0"/>
              </w:rPr>
              <w:t>protocoles utilisés</w:t>
            </w:r>
            <w:r>
              <w:rPr>
                <w:rStyle w:val="InstructionsauditeurCar"/>
                <w:rFonts w:eastAsiaTheme="minorHAnsi"/>
                <w:i w:val="0"/>
              </w:rPr>
              <w:t xml:space="preserve"> </w:t>
            </w:r>
            <w:r w:rsidRPr="00C277D5">
              <w:rPr>
                <w:rStyle w:val="InstructionsauditeurCar"/>
                <w:rFonts w:eastAsiaTheme="minorHAnsi"/>
                <w:b/>
                <w:i w:val="0"/>
              </w:rPr>
              <w:t>et</w:t>
            </w:r>
            <w:r>
              <w:rPr>
                <w:rStyle w:val="InstructionsauditeurCar"/>
                <w:rFonts w:eastAsiaTheme="minorHAnsi"/>
                <w:i w:val="0"/>
              </w:rPr>
              <w:t xml:space="preserve"> </w:t>
            </w:r>
            <w:r w:rsidRPr="00721493">
              <w:rPr>
                <w:rStyle w:val="InstructionsauditeurCar"/>
                <w:rFonts w:eastAsiaTheme="minorHAnsi"/>
                <w:b/>
                <w:i w:val="0"/>
              </w:rPr>
              <w:t>architecture détaillée du système</w:t>
            </w:r>
            <w:r w:rsidRPr="00721493">
              <w:rPr>
                <w:rStyle w:val="InstructionsauditeurCar"/>
                <w:rFonts w:eastAsiaTheme="minorHAnsi"/>
                <w:i w:val="0"/>
              </w:rPr>
              <w:t xml:space="preserve"> (avec nature des flux entre </w:t>
            </w:r>
            <w:r>
              <w:rPr>
                <w:rStyle w:val="InstructionsauditeurCar"/>
                <w:rFonts w:eastAsiaTheme="minorHAnsi"/>
                <w:i w:val="0"/>
              </w:rPr>
              <w:t xml:space="preserve">les </w:t>
            </w:r>
            <w:r w:rsidRPr="00721493">
              <w:rPr>
                <w:rStyle w:val="InstructionsauditeurCar"/>
                <w:rFonts w:eastAsiaTheme="minorHAnsi"/>
                <w:i w:val="0"/>
              </w:rPr>
              <w:t>di</w:t>
            </w:r>
            <w:r>
              <w:rPr>
                <w:rStyle w:val="InstructionsauditeurCar"/>
                <w:rFonts w:eastAsiaTheme="minorHAnsi"/>
                <w:i w:val="0"/>
              </w:rPr>
              <w:t>fférents composants du système),</w:t>
            </w:r>
            <w:r w:rsidRPr="00721493">
              <w:rPr>
                <w:rStyle w:val="InstructionsauditeurCar"/>
                <w:rFonts w:eastAsiaTheme="minorHAnsi"/>
                <w:i w:val="0"/>
              </w:rPr>
              <w:t xml:space="preserve"> </w:t>
            </w:r>
            <w:r w:rsidRPr="00721493">
              <w:rPr>
                <w:rStyle w:val="InstructionsauditeurCar"/>
                <w:rFonts w:eastAsiaTheme="minorHAnsi"/>
                <w:b/>
                <w:i w:val="0"/>
              </w:rPr>
              <w:t>modalités de sauvegarde</w:t>
            </w:r>
            <w:r>
              <w:rPr>
                <w:rStyle w:val="InstructionsauditeurCar"/>
                <w:rFonts w:eastAsiaTheme="minorHAnsi"/>
                <w:b/>
                <w:i w:val="0"/>
              </w:rPr>
              <w:t>.</w:t>
            </w:r>
          </w:p>
        </w:tc>
        <w:tc>
          <w:tcPr>
            <w:tcW w:w="3686" w:type="dxa"/>
            <w:shd w:val="clear" w:color="auto" w:fill="DBE5F1" w:themeFill="accent1" w:themeFillTint="33"/>
          </w:tcPr>
          <w:p w14:paraId="648CF130" w14:textId="77777777" w:rsidR="001973B3" w:rsidRPr="00721493" w:rsidRDefault="001973B3" w:rsidP="00220403">
            <w:pPr>
              <w:rPr>
                <w:rFonts w:ascii="Arial" w:hAnsi="Arial" w:cs="Arial"/>
                <w:i/>
              </w:rPr>
            </w:pPr>
          </w:p>
        </w:tc>
        <w:tc>
          <w:tcPr>
            <w:tcW w:w="708" w:type="dxa"/>
            <w:shd w:val="clear" w:color="auto" w:fill="FABF8F" w:themeFill="accent6" w:themeFillTint="99"/>
          </w:tcPr>
          <w:p w14:paraId="0E0DB55A" w14:textId="77777777" w:rsidR="001973B3" w:rsidRPr="00721493" w:rsidRDefault="001973B3" w:rsidP="00220403">
            <w:pPr>
              <w:rPr>
                <w:rFonts w:ascii="Arial" w:hAnsi="Arial" w:cs="Arial"/>
              </w:rPr>
            </w:pPr>
          </w:p>
        </w:tc>
        <w:tc>
          <w:tcPr>
            <w:tcW w:w="709" w:type="dxa"/>
            <w:shd w:val="clear" w:color="auto" w:fill="FABF8F" w:themeFill="accent6" w:themeFillTint="99"/>
          </w:tcPr>
          <w:p w14:paraId="3EF2FB49" w14:textId="77777777" w:rsidR="001973B3" w:rsidRPr="00721493" w:rsidRDefault="001973B3" w:rsidP="00220403">
            <w:pPr>
              <w:rPr>
                <w:rFonts w:ascii="Arial" w:hAnsi="Arial" w:cs="Arial"/>
              </w:rPr>
            </w:pPr>
          </w:p>
        </w:tc>
        <w:tc>
          <w:tcPr>
            <w:tcW w:w="5245" w:type="dxa"/>
            <w:shd w:val="clear" w:color="auto" w:fill="FABF8F" w:themeFill="accent6" w:themeFillTint="99"/>
          </w:tcPr>
          <w:p w14:paraId="0A9F0533" w14:textId="77777777" w:rsidR="001973B3" w:rsidRPr="00721493" w:rsidRDefault="001973B3" w:rsidP="00220403">
            <w:pPr>
              <w:rPr>
                <w:rFonts w:ascii="Arial" w:hAnsi="Arial" w:cs="Arial"/>
              </w:rPr>
            </w:pPr>
          </w:p>
        </w:tc>
      </w:tr>
      <w:tr w:rsidR="00A736F1" w:rsidRPr="00721493" w14:paraId="0C336049" w14:textId="77777777" w:rsidTr="00706CEF">
        <w:tc>
          <w:tcPr>
            <w:tcW w:w="5353" w:type="dxa"/>
          </w:tcPr>
          <w:p w14:paraId="71D89CD5" w14:textId="77777777" w:rsidR="00A736F1" w:rsidRPr="006A3F99" w:rsidRDefault="00A736F1" w:rsidP="0069665A">
            <w:pPr>
              <w:jc w:val="both"/>
              <w:rPr>
                <w:rFonts w:ascii="Arial" w:hAnsi="Arial" w:cs="Arial"/>
              </w:rPr>
            </w:pPr>
            <w:r w:rsidRPr="00721493">
              <w:rPr>
                <w:rFonts w:ascii="Arial" w:hAnsi="Arial" w:cs="Arial"/>
              </w:rPr>
              <w:t xml:space="preserve">Dossier de </w:t>
            </w:r>
            <w:r w:rsidR="006A3F99">
              <w:rPr>
                <w:rFonts w:ascii="Arial" w:hAnsi="Arial" w:cs="Arial"/>
              </w:rPr>
              <w:t xml:space="preserve">spécifications fonctionnelles : </w:t>
            </w:r>
            <w:r w:rsidR="00960E22">
              <w:rPr>
                <w:rStyle w:val="InstructionsauditeurCar"/>
                <w:rFonts w:eastAsiaTheme="minorHAnsi"/>
                <w:i w:val="0"/>
                <w:szCs w:val="16"/>
              </w:rPr>
              <w:t>décrit</w:t>
            </w:r>
            <w:r w:rsidRPr="00721493">
              <w:rPr>
                <w:rStyle w:val="InstructionsauditeurCar"/>
                <w:rFonts w:eastAsiaTheme="minorHAnsi"/>
                <w:i w:val="0"/>
                <w:szCs w:val="16"/>
              </w:rPr>
              <w:t xml:space="preserve"> des cas d’usage identifiés, des points d’attention et demandes particulières inhérents au système, définis pendant la phase de conception afin de valider que la solution répondra bien à des besoins expressément identifiés. </w:t>
            </w:r>
            <w:r w:rsidRPr="00721493">
              <w:rPr>
                <w:rStyle w:val="InstructionsauditeurCar"/>
                <w:rFonts w:eastAsiaTheme="minorHAnsi"/>
                <w:b/>
                <w:i w:val="0"/>
                <w:szCs w:val="16"/>
              </w:rPr>
              <w:t>On doit notamment retrouver les spécifications liées aux exigences</w:t>
            </w:r>
            <w:r>
              <w:rPr>
                <w:rStyle w:val="InstructionsauditeurCar"/>
                <w:rFonts w:eastAsiaTheme="minorHAnsi"/>
                <w:b/>
                <w:i w:val="0"/>
                <w:szCs w:val="16"/>
              </w:rPr>
              <w:t xml:space="preserve"> techniques</w:t>
            </w:r>
            <w:r w:rsidRPr="00721493">
              <w:rPr>
                <w:rStyle w:val="InstructionsauditeurCar"/>
                <w:rFonts w:eastAsiaTheme="minorHAnsi"/>
                <w:b/>
                <w:i w:val="0"/>
                <w:szCs w:val="16"/>
              </w:rPr>
              <w:t xml:space="preserve"> du</w:t>
            </w:r>
            <w:r>
              <w:rPr>
                <w:rStyle w:val="InstructionsauditeurCar"/>
                <w:rFonts w:eastAsiaTheme="minorHAnsi"/>
                <w:b/>
                <w:i w:val="0"/>
                <w:szCs w:val="16"/>
              </w:rPr>
              <w:t xml:space="preserve"> référentiel LNE</w:t>
            </w:r>
            <w:r w:rsidRPr="00721493">
              <w:rPr>
                <w:rStyle w:val="InstructionsauditeurCar"/>
                <w:rFonts w:eastAsiaTheme="minorHAnsi"/>
                <w:b/>
                <w:i w:val="0"/>
                <w:szCs w:val="16"/>
              </w:rPr>
              <w:t>.</w:t>
            </w:r>
          </w:p>
        </w:tc>
        <w:tc>
          <w:tcPr>
            <w:tcW w:w="3686" w:type="dxa"/>
            <w:shd w:val="clear" w:color="auto" w:fill="DBE5F1" w:themeFill="accent1" w:themeFillTint="33"/>
          </w:tcPr>
          <w:p w14:paraId="1E057A70" w14:textId="77777777" w:rsidR="00A736F1" w:rsidRPr="00721493" w:rsidRDefault="00A736F1" w:rsidP="00E1628D">
            <w:pPr>
              <w:rPr>
                <w:rFonts w:ascii="Arial" w:hAnsi="Arial" w:cs="Arial"/>
              </w:rPr>
            </w:pPr>
          </w:p>
        </w:tc>
        <w:tc>
          <w:tcPr>
            <w:tcW w:w="708" w:type="dxa"/>
            <w:shd w:val="clear" w:color="auto" w:fill="FABF8F" w:themeFill="accent6" w:themeFillTint="99"/>
          </w:tcPr>
          <w:p w14:paraId="5336D342" w14:textId="77777777" w:rsidR="00A736F1" w:rsidRPr="00721493" w:rsidRDefault="00A736F1" w:rsidP="00E1628D">
            <w:pPr>
              <w:rPr>
                <w:rFonts w:ascii="Arial" w:hAnsi="Arial" w:cs="Arial"/>
              </w:rPr>
            </w:pPr>
          </w:p>
        </w:tc>
        <w:tc>
          <w:tcPr>
            <w:tcW w:w="709" w:type="dxa"/>
            <w:shd w:val="clear" w:color="auto" w:fill="FABF8F" w:themeFill="accent6" w:themeFillTint="99"/>
          </w:tcPr>
          <w:p w14:paraId="79536A22" w14:textId="77777777" w:rsidR="00A736F1" w:rsidRPr="00721493" w:rsidRDefault="00A736F1" w:rsidP="00E1628D">
            <w:pPr>
              <w:rPr>
                <w:rFonts w:ascii="Arial" w:hAnsi="Arial" w:cs="Arial"/>
              </w:rPr>
            </w:pPr>
          </w:p>
        </w:tc>
        <w:tc>
          <w:tcPr>
            <w:tcW w:w="5245" w:type="dxa"/>
            <w:shd w:val="clear" w:color="auto" w:fill="FABF8F" w:themeFill="accent6" w:themeFillTint="99"/>
          </w:tcPr>
          <w:p w14:paraId="101B8E6B" w14:textId="77777777" w:rsidR="00A736F1" w:rsidRPr="00721493" w:rsidRDefault="00A736F1" w:rsidP="00E1628D">
            <w:pPr>
              <w:rPr>
                <w:rFonts w:ascii="Arial" w:hAnsi="Arial" w:cs="Arial"/>
              </w:rPr>
            </w:pPr>
          </w:p>
        </w:tc>
      </w:tr>
      <w:tr w:rsidR="00A736F1" w:rsidRPr="00721493" w14:paraId="310EFFAB" w14:textId="77777777" w:rsidTr="00706CEF">
        <w:tc>
          <w:tcPr>
            <w:tcW w:w="5353" w:type="dxa"/>
          </w:tcPr>
          <w:p w14:paraId="2A0199F3" w14:textId="77777777" w:rsidR="00A736F1" w:rsidRPr="00721493" w:rsidRDefault="00A736F1" w:rsidP="00960E22">
            <w:pPr>
              <w:jc w:val="both"/>
              <w:rPr>
                <w:rFonts w:ascii="Arial" w:hAnsi="Arial" w:cs="Arial"/>
              </w:rPr>
            </w:pPr>
            <w:r w:rsidRPr="000B78A5">
              <w:rPr>
                <w:rFonts w:ascii="Arial" w:hAnsi="Arial" w:cs="Arial"/>
              </w:rPr>
              <w:t>Dossier organisationnel</w:t>
            </w:r>
            <w:r>
              <w:rPr>
                <w:rFonts w:ascii="Arial" w:hAnsi="Arial" w:cs="Arial"/>
              </w:rPr>
              <w:t xml:space="preserve"> : </w:t>
            </w:r>
            <w:r w:rsidR="00960E22">
              <w:rPr>
                <w:rStyle w:val="InstructionsauditeurCar"/>
                <w:rFonts w:eastAsiaTheme="minorHAnsi"/>
                <w:i w:val="0"/>
              </w:rPr>
              <w:t>d</w:t>
            </w:r>
            <w:r w:rsidRPr="00721493">
              <w:rPr>
                <w:rStyle w:val="InstructionsauditeurCar"/>
                <w:rFonts w:eastAsiaTheme="minorHAnsi"/>
                <w:i w:val="0"/>
              </w:rPr>
              <w:t xml:space="preserve">écrit les processus et </w:t>
            </w:r>
            <w:r w:rsidRPr="00C277D5">
              <w:rPr>
                <w:rStyle w:val="InstructionsauditeurCar"/>
                <w:rFonts w:eastAsiaTheme="minorHAnsi"/>
                <w:i w:val="0"/>
              </w:rPr>
              <w:t>l’organisation</w:t>
            </w:r>
            <w:r w:rsidRPr="00721493">
              <w:rPr>
                <w:rStyle w:val="InstructionsauditeurCar"/>
                <w:rFonts w:eastAsiaTheme="minorHAnsi"/>
                <w:i w:val="0"/>
              </w:rPr>
              <w:t xml:space="preserve"> mis en place pour la </w:t>
            </w:r>
            <w:r w:rsidRPr="00721493">
              <w:rPr>
                <w:rStyle w:val="InstructionsauditeurCar"/>
                <w:rFonts w:eastAsiaTheme="minorHAnsi"/>
                <w:b/>
                <w:i w:val="0"/>
              </w:rPr>
              <w:t>conception</w:t>
            </w:r>
            <w:r w:rsidRPr="00721493">
              <w:rPr>
                <w:rStyle w:val="InstructionsauditeurCar"/>
                <w:rFonts w:eastAsiaTheme="minorHAnsi"/>
                <w:i w:val="0"/>
              </w:rPr>
              <w:t xml:space="preserve">, le </w:t>
            </w:r>
            <w:r w:rsidRPr="00721493">
              <w:rPr>
                <w:rStyle w:val="InstructionsauditeurCar"/>
                <w:rFonts w:eastAsiaTheme="minorHAnsi"/>
                <w:b/>
                <w:i w:val="0"/>
              </w:rPr>
              <w:t>développement</w:t>
            </w:r>
            <w:r w:rsidRPr="00721493">
              <w:rPr>
                <w:rStyle w:val="InstructionsauditeurCar"/>
                <w:rFonts w:eastAsiaTheme="minorHAnsi"/>
                <w:i w:val="0"/>
              </w:rPr>
              <w:t xml:space="preserve">, la </w:t>
            </w:r>
            <w:r w:rsidRPr="00721493">
              <w:rPr>
                <w:rStyle w:val="InstructionsauditeurCar"/>
                <w:rFonts w:eastAsiaTheme="minorHAnsi"/>
                <w:b/>
                <w:i w:val="0"/>
              </w:rPr>
              <w:t>configuration</w:t>
            </w:r>
            <w:r w:rsidR="002B3763">
              <w:rPr>
                <w:rStyle w:val="InstructionsauditeurCar"/>
                <w:rFonts w:eastAsiaTheme="minorHAnsi"/>
                <w:i w:val="0"/>
              </w:rPr>
              <w:t>,</w:t>
            </w:r>
            <w:r w:rsidRPr="00721493">
              <w:rPr>
                <w:rStyle w:val="InstructionsauditeurCar"/>
                <w:rFonts w:eastAsiaTheme="minorHAnsi"/>
                <w:i w:val="0"/>
              </w:rPr>
              <w:t xml:space="preserve"> </w:t>
            </w:r>
            <w:r w:rsidR="002B3763">
              <w:rPr>
                <w:rStyle w:val="InstructionsauditeurCar"/>
                <w:rFonts w:eastAsiaTheme="minorHAnsi"/>
                <w:i w:val="0"/>
              </w:rPr>
              <w:t xml:space="preserve">le </w:t>
            </w:r>
            <w:r w:rsidRPr="00721493">
              <w:rPr>
                <w:rStyle w:val="InstructionsauditeurCar"/>
                <w:rFonts w:eastAsiaTheme="minorHAnsi"/>
                <w:b/>
                <w:i w:val="0"/>
              </w:rPr>
              <w:t xml:space="preserve">déploiement </w:t>
            </w:r>
            <w:r w:rsidR="002B3763" w:rsidRPr="002B3763">
              <w:rPr>
                <w:rStyle w:val="InstructionsauditeurCar"/>
                <w:rFonts w:eastAsiaTheme="minorHAnsi"/>
                <w:i w:val="0"/>
              </w:rPr>
              <w:t>et</w:t>
            </w:r>
            <w:r w:rsidR="002B3763">
              <w:rPr>
                <w:rStyle w:val="InstructionsauditeurCar"/>
                <w:rFonts w:eastAsiaTheme="minorHAnsi"/>
                <w:i w:val="0"/>
              </w:rPr>
              <w:t> </w:t>
            </w:r>
            <w:r w:rsidR="00960E22">
              <w:rPr>
                <w:rStyle w:val="InstructionsauditeurCar"/>
                <w:rFonts w:eastAsiaTheme="minorHAnsi"/>
                <w:i w:val="0"/>
              </w:rPr>
              <w:t>l’</w:t>
            </w:r>
            <w:r w:rsidR="00960E22" w:rsidRPr="00960E22">
              <w:rPr>
                <w:rStyle w:val="InstructionsauditeurCar"/>
                <w:rFonts w:eastAsiaTheme="minorHAnsi"/>
                <w:b/>
                <w:i w:val="0"/>
              </w:rPr>
              <w:t>identification/</w:t>
            </w:r>
            <w:r w:rsidR="002B3763" w:rsidRPr="002B3763">
              <w:rPr>
                <w:rStyle w:val="InstructionsauditeurCar"/>
                <w:rFonts w:eastAsiaTheme="minorHAnsi"/>
                <w:b/>
                <w:i w:val="0"/>
              </w:rPr>
              <w:t>traçabilité de la distribution</w:t>
            </w:r>
            <w:r w:rsidR="002B3763">
              <w:rPr>
                <w:rStyle w:val="InstructionsauditeurCar"/>
                <w:rFonts w:eastAsiaTheme="minorHAnsi"/>
                <w:i w:val="0"/>
              </w:rPr>
              <w:t xml:space="preserve"> du système (</w:t>
            </w:r>
            <w:r w:rsidR="00C277D5">
              <w:rPr>
                <w:rStyle w:val="InstructionsauditeurCar"/>
                <w:rFonts w:eastAsiaTheme="minorHAnsi"/>
                <w:i w:val="0"/>
              </w:rPr>
              <w:t>RACI, organigrammes</w:t>
            </w:r>
            <w:r w:rsidR="002B3763">
              <w:rPr>
                <w:rStyle w:val="InstructionsauditeurCar"/>
                <w:rFonts w:eastAsiaTheme="minorHAnsi"/>
                <w:i w:val="0"/>
              </w:rPr>
              <w:t>)</w:t>
            </w:r>
            <w:r w:rsidR="00C277D5">
              <w:rPr>
                <w:rStyle w:val="InstructionsauditeurCar"/>
                <w:rFonts w:eastAsiaTheme="minorHAnsi"/>
                <w:i w:val="0"/>
              </w:rPr>
              <w:t>.</w:t>
            </w:r>
          </w:p>
        </w:tc>
        <w:tc>
          <w:tcPr>
            <w:tcW w:w="3686" w:type="dxa"/>
            <w:shd w:val="clear" w:color="auto" w:fill="DBE5F1" w:themeFill="accent1" w:themeFillTint="33"/>
          </w:tcPr>
          <w:p w14:paraId="1A7BD96B" w14:textId="77777777" w:rsidR="00A736F1" w:rsidRPr="00721493" w:rsidRDefault="00A736F1" w:rsidP="00E1628D">
            <w:pPr>
              <w:rPr>
                <w:rFonts w:ascii="Arial" w:hAnsi="Arial" w:cs="Arial"/>
              </w:rPr>
            </w:pPr>
          </w:p>
        </w:tc>
        <w:tc>
          <w:tcPr>
            <w:tcW w:w="708" w:type="dxa"/>
            <w:shd w:val="clear" w:color="auto" w:fill="FABF8F" w:themeFill="accent6" w:themeFillTint="99"/>
          </w:tcPr>
          <w:p w14:paraId="1C50A50E" w14:textId="77777777" w:rsidR="00A736F1" w:rsidRPr="00721493" w:rsidRDefault="00A736F1" w:rsidP="00E1628D">
            <w:pPr>
              <w:rPr>
                <w:rFonts w:ascii="Arial" w:hAnsi="Arial" w:cs="Arial"/>
              </w:rPr>
            </w:pPr>
          </w:p>
        </w:tc>
        <w:tc>
          <w:tcPr>
            <w:tcW w:w="709" w:type="dxa"/>
            <w:shd w:val="clear" w:color="auto" w:fill="FABF8F" w:themeFill="accent6" w:themeFillTint="99"/>
          </w:tcPr>
          <w:p w14:paraId="5CD8D2FD" w14:textId="77777777" w:rsidR="00A736F1" w:rsidRPr="00721493" w:rsidRDefault="00A736F1" w:rsidP="00E1628D">
            <w:pPr>
              <w:rPr>
                <w:rFonts w:ascii="Arial" w:hAnsi="Arial" w:cs="Arial"/>
              </w:rPr>
            </w:pPr>
          </w:p>
        </w:tc>
        <w:tc>
          <w:tcPr>
            <w:tcW w:w="5245" w:type="dxa"/>
            <w:shd w:val="clear" w:color="auto" w:fill="FABF8F" w:themeFill="accent6" w:themeFillTint="99"/>
          </w:tcPr>
          <w:p w14:paraId="05232A00" w14:textId="77777777" w:rsidR="00A736F1" w:rsidRPr="00721493" w:rsidRDefault="00A736F1" w:rsidP="00E1628D">
            <w:pPr>
              <w:rPr>
                <w:rFonts w:ascii="Arial" w:hAnsi="Arial" w:cs="Arial"/>
              </w:rPr>
            </w:pPr>
          </w:p>
        </w:tc>
      </w:tr>
      <w:tr w:rsidR="00721493" w:rsidRPr="00721493" w14:paraId="63AFD063" w14:textId="77777777" w:rsidTr="00706CEF">
        <w:tc>
          <w:tcPr>
            <w:tcW w:w="5353" w:type="dxa"/>
          </w:tcPr>
          <w:p w14:paraId="27730968" w14:textId="77777777" w:rsidR="00721493" w:rsidRPr="00721493" w:rsidRDefault="00721493" w:rsidP="0069665A">
            <w:pPr>
              <w:jc w:val="both"/>
              <w:rPr>
                <w:rStyle w:val="InstructionsauditeurCar"/>
                <w:rFonts w:eastAsiaTheme="minorHAnsi"/>
                <w:i w:val="0"/>
              </w:rPr>
            </w:pPr>
            <w:r w:rsidRPr="00721493">
              <w:rPr>
                <w:rFonts w:ascii="Arial" w:hAnsi="Arial" w:cs="Arial"/>
              </w:rPr>
              <w:lastRenderedPageBreak/>
              <w:t xml:space="preserve">Dossier de maintenance : </w:t>
            </w:r>
            <w:r w:rsidRPr="00721493">
              <w:rPr>
                <w:rStyle w:val="InstructionsauditeurCar"/>
                <w:rFonts w:eastAsiaTheme="minorHAnsi"/>
                <w:i w:val="0"/>
                <w:szCs w:val="16"/>
              </w:rPr>
              <w:t xml:space="preserve">destiné à identifier le suivi des évolutions/corrections du produit, les processus et l’organisation en place pour la gestion des vulnérabilités, la gestion des licences, les méthodes de mises à jour d’une version (corrective ou évolutive) et de sa livraison chez le client, </w:t>
            </w:r>
            <w:r w:rsidR="00A736F1">
              <w:rPr>
                <w:rStyle w:val="InstructionsauditeurCar"/>
                <w:rFonts w:eastAsiaTheme="minorHAnsi"/>
                <w:i w:val="0"/>
                <w:szCs w:val="16"/>
              </w:rPr>
              <w:t>d</w:t>
            </w:r>
            <w:r w:rsidRPr="00721493">
              <w:rPr>
                <w:rStyle w:val="InstructionsauditeurCar"/>
                <w:rFonts w:eastAsiaTheme="minorHAnsi"/>
                <w:i w:val="0"/>
              </w:rPr>
              <w:t xml:space="preserve">escription de </w:t>
            </w:r>
            <w:r w:rsidRPr="00721493">
              <w:rPr>
                <w:rStyle w:val="InstructionsauditeurCar"/>
                <w:rFonts w:eastAsiaTheme="minorHAnsi"/>
                <w:b/>
                <w:i w:val="0"/>
              </w:rPr>
              <w:t>l’architecture du code source</w:t>
            </w:r>
            <w:r w:rsidRPr="00721493">
              <w:rPr>
                <w:rStyle w:val="InstructionsauditeurCar"/>
                <w:rFonts w:eastAsiaTheme="minorHAnsi"/>
                <w:i w:val="0"/>
              </w:rPr>
              <w:t xml:space="preserve"> (organisation des différents fichiers de code, branches sur le gestionnaire de code) et </w:t>
            </w:r>
            <w:r w:rsidRPr="00721493">
              <w:rPr>
                <w:rStyle w:val="InstructionsauditeurCar"/>
                <w:rFonts w:eastAsiaTheme="minorHAnsi"/>
                <w:b/>
                <w:i w:val="0"/>
              </w:rPr>
              <w:t>identification des portions concernées par la certification entrant dans le périmètre fiscal</w:t>
            </w:r>
            <w:r w:rsidRPr="00721493">
              <w:rPr>
                <w:rStyle w:val="InstructionsauditeurCar"/>
                <w:rFonts w:eastAsiaTheme="minorHAnsi"/>
                <w:i w:val="0"/>
              </w:rPr>
              <w:t>.</w:t>
            </w:r>
          </w:p>
          <w:p w14:paraId="033C9CCC" w14:textId="77777777" w:rsidR="0090148B" w:rsidRPr="0090148B" w:rsidRDefault="00721493" w:rsidP="0069665A">
            <w:pPr>
              <w:jc w:val="both"/>
              <w:rPr>
                <w:rFonts w:ascii="Arial" w:hAnsi="Arial" w:cs="Arial"/>
                <w:i/>
                <w:sz w:val="16"/>
                <w:szCs w:val="16"/>
              </w:rPr>
            </w:pPr>
            <w:r w:rsidRPr="00721493">
              <w:rPr>
                <w:rStyle w:val="InstructionsauditeurCar"/>
                <w:rFonts w:eastAsiaTheme="minorHAnsi"/>
                <w:i w:val="0"/>
                <w:szCs w:val="16"/>
              </w:rPr>
              <w:t>Il est très important d’y mentionner la politique de gestion de versions du code (si applicable l’outil utilisé : git, SVN etc…) identifiant les portions de code impactant le périmètre fiscal, lié aux fonctions de sécurisation, de conservation, d’inaltérabilité et d’archivage au sens du BOI TVA 30-10-30. Ce code, dit « version majeure » ou périmètre majeur/fiscal ne peut faire l’objet de modification sans information du LNE et dans ce cas il fera l’objet d’une évaluation supplémentaire afin d’en vérifier l’impact sur la conformité.</w:t>
            </w:r>
          </w:p>
        </w:tc>
        <w:tc>
          <w:tcPr>
            <w:tcW w:w="3686" w:type="dxa"/>
            <w:shd w:val="clear" w:color="auto" w:fill="DBE5F1" w:themeFill="accent1" w:themeFillTint="33"/>
          </w:tcPr>
          <w:p w14:paraId="4757F28F" w14:textId="77777777" w:rsidR="00721493" w:rsidRPr="00721493" w:rsidRDefault="00721493" w:rsidP="00E1628D">
            <w:pPr>
              <w:rPr>
                <w:rFonts w:ascii="Arial" w:hAnsi="Arial" w:cs="Arial"/>
              </w:rPr>
            </w:pPr>
          </w:p>
        </w:tc>
        <w:tc>
          <w:tcPr>
            <w:tcW w:w="708" w:type="dxa"/>
            <w:shd w:val="clear" w:color="auto" w:fill="FABF8F" w:themeFill="accent6" w:themeFillTint="99"/>
          </w:tcPr>
          <w:p w14:paraId="1401377D" w14:textId="77777777" w:rsidR="00721493" w:rsidRPr="00721493" w:rsidRDefault="00721493" w:rsidP="00E1628D">
            <w:pPr>
              <w:rPr>
                <w:rFonts w:ascii="Arial" w:hAnsi="Arial" w:cs="Arial"/>
              </w:rPr>
            </w:pPr>
          </w:p>
        </w:tc>
        <w:tc>
          <w:tcPr>
            <w:tcW w:w="709" w:type="dxa"/>
            <w:shd w:val="clear" w:color="auto" w:fill="FABF8F" w:themeFill="accent6" w:themeFillTint="99"/>
          </w:tcPr>
          <w:p w14:paraId="0DBA713B" w14:textId="77777777" w:rsidR="00721493" w:rsidRPr="00721493" w:rsidRDefault="00721493" w:rsidP="00E1628D">
            <w:pPr>
              <w:rPr>
                <w:rFonts w:ascii="Arial" w:hAnsi="Arial" w:cs="Arial"/>
              </w:rPr>
            </w:pPr>
          </w:p>
        </w:tc>
        <w:tc>
          <w:tcPr>
            <w:tcW w:w="5245" w:type="dxa"/>
            <w:shd w:val="clear" w:color="auto" w:fill="FABF8F" w:themeFill="accent6" w:themeFillTint="99"/>
          </w:tcPr>
          <w:p w14:paraId="4496AE76" w14:textId="77777777" w:rsidR="00721493" w:rsidRPr="00721493" w:rsidRDefault="00721493" w:rsidP="00E1628D">
            <w:pPr>
              <w:rPr>
                <w:rFonts w:ascii="Arial" w:hAnsi="Arial" w:cs="Arial"/>
              </w:rPr>
            </w:pPr>
          </w:p>
        </w:tc>
      </w:tr>
      <w:tr w:rsidR="00721493" w:rsidRPr="00721493" w14:paraId="7D662CA6" w14:textId="77777777" w:rsidTr="00706CEF">
        <w:tc>
          <w:tcPr>
            <w:tcW w:w="5353" w:type="dxa"/>
          </w:tcPr>
          <w:p w14:paraId="6ADA58E7" w14:textId="77777777" w:rsidR="00721493" w:rsidRPr="00A736F1" w:rsidRDefault="006A3F99" w:rsidP="000357E6">
            <w:pPr>
              <w:jc w:val="both"/>
              <w:rPr>
                <w:rFonts w:ascii="Arial" w:hAnsi="Arial" w:cs="Arial"/>
                <w:i/>
                <w:iCs/>
                <w:color w:val="0000FF"/>
                <w:sz w:val="16"/>
                <w:szCs w:val="16"/>
                <w:lang w:eastAsia="fr-FR"/>
              </w:rPr>
            </w:pPr>
            <w:r>
              <w:rPr>
                <w:rFonts w:ascii="Arial" w:hAnsi="Arial" w:cs="Arial"/>
              </w:rPr>
              <w:t xml:space="preserve">Dossier d’exploitation : </w:t>
            </w:r>
            <w:r w:rsidR="000357E6">
              <w:rPr>
                <w:rStyle w:val="InstructionsauditeurCar"/>
                <w:rFonts w:eastAsiaTheme="minorHAnsi"/>
                <w:i w:val="0"/>
                <w:szCs w:val="16"/>
              </w:rPr>
              <w:t>décrit</w:t>
            </w:r>
            <w:r w:rsidR="00721493" w:rsidRPr="00721493">
              <w:rPr>
                <w:rStyle w:val="InstructionsauditeurCar"/>
                <w:rFonts w:eastAsiaTheme="minorHAnsi"/>
                <w:i w:val="0"/>
                <w:szCs w:val="16"/>
              </w:rPr>
              <w:t xml:space="preserve"> des</w:t>
            </w:r>
            <w:r w:rsidR="00721493" w:rsidRPr="00721493">
              <w:rPr>
                <w:rStyle w:val="InstructionsauditeurCar"/>
                <w:rFonts w:eastAsiaTheme="minorHAnsi"/>
                <w:szCs w:val="16"/>
              </w:rPr>
              <w:t xml:space="preserve"> </w:t>
            </w:r>
            <w:r w:rsidR="00721493" w:rsidRPr="00721493">
              <w:rPr>
                <w:rStyle w:val="InstructionsauditeurCar"/>
                <w:rFonts w:eastAsiaTheme="minorHAnsi"/>
                <w:i w:val="0"/>
                <w:szCs w:val="16"/>
              </w:rPr>
              <w:t>configurations et para</w:t>
            </w:r>
            <w:r w:rsidR="00882FBC">
              <w:rPr>
                <w:rStyle w:val="InstructionsauditeurCar"/>
                <w:rFonts w:eastAsiaTheme="minorHAnsi"/>
                <w:i w:val="0"/>
                <w:szCs w:val="16"/>
              </w:rPr>
              <w:t>métrages possibles  du système</w:t>
            </w:r>
            <w:r w:rsidR="00721493" w:rsidRPr="00721493">
              <w:rPr>
                <w:rStyle w:val="InstructionsauditeurCar"/>
                <w:rFonts w:eastAsiaTheme="minorHAnsi"/>
                <w:i w:val="0"/>
                <w:szCs w:val="16"/>
              </w:rPr>
              <w:t xml:space="preserve">, </w:t>
            </w:r>
            <w:r w:rsidR="00721493" w:rsidRPr="000B78A5">
              <w:rPr>
                <w:rStyle w:val="InstructionsauditeurCar"/>
                <w:rFonts w:eastAsiaTheme="minorHAnsi"/>
                <w:i w:val="0"/>
                <w:szCs w:val="16"/>
              </w:rPr>
              <w:t>modalités de sauvegarde des données,</w:t>
            </w:r>
            <w:r w:rsidR="00721493" w:rsidRPr="00721493">
              <w:rPr>
                <w:rStyle w:val="InstructionsauditeurCar"/>
                <w:rFonts w:eastAsiaTheme="minorHAnsi"/>
                <w:i w:val="0"/>
                <w:szCs w:val="16"/>
              </w:rPr>
              <w:t xml:space="preserve"> </w:t>
            </w:r>
            <w:r w:rsidR="00F61BB6">
              <w:rPr>
                <w:rStyle w:val="InstructionsauditeurCar"/>
                <w:rFonts w:eastAsiaTheme="minorHAnsi"/>
                <w:i w:val="0"/>
                <w:szCs w:val="16"/>
              </w:rPr>
              <w:t xml:space="preserve">la </w:t>
            </w:r>
            <w:r w:rsidR="00721493" w:rsidRPr="00721493">
              <w:rPr>
                <w:rStyle w:val="InstructionsauditeurCar"/>
                <w:rFonts w:eastAsiaTheme="minorHAnsi"/>
                <w:i w:val="0"/>
                <w:szCs w:val="16"/>
              </w:rPr>
              <w:t xml:space="preserve">gestion des droits utilisateur, </w:t>
            </w:r>
            <w:r w:rsidR="00F61BB6">
              <w:rPr>
                <w:rStyle w:val="InstructionsauditeurCar"/>
                <w:rFonts w:eastAsiaTheme="minorHAnsi"/>
                <w:i w:val="0"/>
                <w:szCs w:val="16"/>
              </w:rPr>
              <w:t>l’</w:t>
            </w:r>
            <w:r w:rsidR="00721493" w:rsidRPr="00721493">
              <w:rPr>
                <w:rStyle w:val="InstructionsauditeurCar"/>
                <w:rFonts w:eastAsiaTheme="minorHAnsi"/>
                <w:i w:val="0"/>
                <w:szCs w:val="16"/>
              </w:rPr>
              <w:t xml:space="preserve">utilisation </w:t>
            </w:r>
            <w:r w:rsidR="00A736F1">
              <w:rPr>
                <w:rStyle w:val="InstructionsauditeurCar"/>
                <w:rFonts w:eastAsiaTheme="minorHAnsi"/>
                <w:i w:val="0"/>
                <w:szCs w:val="16"/>
              </w:rPr>
              <w:t>et</w:t>
            </w:r>
            <w:r w:rsidR="00F61BB6">
              <w:rPr>
                <w:rStyle w:val="InstructionsauditeurCar"/>
                <w:rFonts w:eastAsiaTheme="minorHAnsi"/>
                <w:i w:val="0"/>
                <w:szCs w:val="16"/>
              </w:rPr>
              <w:t xml:space="preserve"> la</w:t>
            </w:r>
            <w:r w:rsidR="00A736F1">
              <w:rPr>
                <w:rStyle w:val="InstructionsauditeurCar"/>
                <w:rFonts w:eastAsiaTheme="minorHAnsi"/>
                <w:i w:val="0"/>
                <w:szCs w:val="16"/>
              </w:rPr>
              <w:t xml:space="preserve"> supervision </w:t>
            </w:r>
            <w:r w:rsidR="00721493" w:rsidRPr="00721493">
              <w:rPr>
                <w:rStyle w:val="InstructionsauditeurCar"/>
                <w:rFonts w:eastAsiaTheme="minorHAnsi"/>
                <w:i w:val="0"/>
                <w:szCs w:val="16"/>
              </w:rPr>
              <w:t>du système par le ou les administrateurs du système</w:t>
            </w:r>
            <w:r w:rsidR="00A736F1">
              <w:rPr>
                <w:rStyle w:val="InstructionsauditeurCar"/>
                <w:rFonts w:eastAsiaTheme="minorHAnsi"/>
                <w:i w:val="0"/>
                <w:szCs w:val="16"/>
              </w:rPr>
              <w:t xml:space="preserve"> ainsi que le remplacement du système.</w:t>
            </w:r>
          </w:p>
        </w:tc>
        <w:tc>
          <w:tcPr>
            <w:tcW w:w="3686" w:type="dxa"/>
            <w:shd w:val="clear" w:color="auto" w:fill="DBE5F1" w:themeFill="accent1" w:themeFillTint="33"/>
          </w:tcPr>
          <w:p w14:paraId="5591882F" w14:textId="77777777" w:rsidR="00721493" w:rsidRPr="00721493" w:rsidRDefault="00721493" w:rsidP="00E1628D">
            <w:pPr>
              <w:rPr>
                <w:rFonts w:ascii="Arial" w:hAnsi="Arial" w:cs="Arial"/>
              </w:rPr>
            </w:pPr>
          </w:p>
        </w:tc>
        <w:tc>
          <w:tcPr>
            <w:tcW w:w="708" w:type="dxa"/>
            <w:shd w:val="clear" w:color="auto" w:fill="FABF8F" w:themeFill="accent6" w:themeFillTint="99"/>
          </w:tcPr>
          <w:p w14:paraId="4B224D10" w14:textId="77777777" w:rsidR="00721493" w:rsidRPr="00721493" w:rsidRDefault="00721493" w:rsidP="00E1628D">
            <w:pPr>
              <w:rPr>
                <w:rFonts w:ascii="Arial" w:hAnsi="Arial" w:cs="Arial"/>
              </w:rPr>
            </w:pPr>
          </w:p>
        </w:tc>
        <w:tc>
          <w:tcPr>
            <w:tcW w:w="709" w:type="dxa"/>
            <w:shd w:val="clear" w:color="auto" w:fill="FABF8F" w:themeFill="accent6" w:themeFillTint="99"/>
          </w:tcPr>
          <w:p w14:paraId="7DF33E6B" w14:textId="77777777" w:rsidR="00721493" w:rsidRPr="00721493" w:rsidRDefault="00721493" w:rsidP="00E1628D">
            <w:pPr>
              <w:rPr>
                <w:rFonts w:ascii="Arial" w:hAnsi="Arial" w:cs="Arial"/>
              </w:rPr>
            </w:pPr>
          </w:p>
        </w:tc>
        <w:tc>
          <w:tcPr>
            <w:tcW w:w="5245" w:type="dxa"/>
            <w:shd w:val="clear" w:color="auto" w:fill="FABF8F" w:themeFill="accent6" w:themeFillTint="99"/>
          </w:tcPr>
          <w:p w14:paraId="77AE8661" w14:textId="77777777" w:rsidR="00721493" w:rsidRPr="00721493" w:rsidRDefault="00721493" w:rsidP="00E1628D">
            <w:pPr>
              <w:rPr>
                <w:rFonts w:ascii="Arial" w:hAnsi="Arial" w:cs="Arial"/>
              </w:rPr>
            </w:pPr>
          </w:p>
        </w:tc>
      </w:tr>
      <w:tr w:rsidR="00721493" w:rsidRPr="00721493" w14:paraId="114724AF" w14:textId="77777777" w:rsidTr="00706CEF">
        <w:tc>
          <w:tcPr>
            <w:tcW w:w="5353" w:type="dxa"/>
          </w:tcPr>
          <w:p w14:paraId="53CBCE6B" w14:textId="77777777" w:rsidR="00721493" w:rsidRPr="00721493" w:rsidRDefault="00721493" w:rsidP="0069665A">
            <w:pPr>
              <w:jc w:val="both"/>
              <w:rPr>
                <w:rFonts w:ascii="Arial" w:hAnsi="Arial" w:cs="Arial"/>
              </w:rPr>
            </w:pPr>
            <w:r w:rsidRPr="00721493">
              <w:rPr>
                <w:rFonts w:ascii="Arial" w:hAnsi="Arial" w:cs="Arial"/>
              </w:rPr>
              <w:t xml:space="preserve">Dossier utilisateur : </w:t>
            </w:r>
          </w:p>
          <w:p w14:paraId="4CBAD149" w14:textId="77777777" w:rsidR="00721493" w:rsidRPr="00721493" w:rsidRDefault="00721493" w:rsidP="0069665A">
            <w:pPr>
              <w:pStyle w:val="Paragraphedeliste"/>
              <w:numPr>
                <w:ilvl w:val="0"/>
                <w:numId w:val="1"/>
              </w:numPr>
              <w:jc w:val="both"/>
              <w:rPr>
                <w:rStyle w:val="InstructionsauditeurCar"/>
                <w:rFonts w:eastAsiaTheme="minorHAnsi"/>
                <w:i w:val="0"/>
                <w:iCs w:val="0"/>
                <w:color w:val="auto"/>
                <w:szCs w:val="16"/>
                <w:lang w:eastAsia="en-US"/>
              </w:rPr>
            </w:pPr>
            <w:r w:rsidRPr="00721493">
              <w:rPr>
                <w:rStyle w:val="InstructionsauditeurCar"/>
                <w:rFonts w:eastAsiaTheme="minorHAnsi"/>
                <w:i w:val="0"/>
                <w:szCs w:val="16"/>
              </w:rPr>
              <w:t xml:space="preserve">Manuel utilisateur </w:t>
            </w:r>
            <w:r w:rsidRPr="00721493">
              <w:rPr>
                <w:rStyle w:val="InstructionsauditeurCar"/>
                <w:rFonts w:eastAsiaTheme="minorHAnsi"/>
                <w:b/>
                <w:i w:val="0"/>
                <w:szCs w:val="16"/>
              </w:rPr>
              <w:t>à destination de l’utilisateur final</w:t>
            </w:r>
            <w:r w:rsidRPr="00721493">
              <w:rPr>
                <w:rStyle w:val="InstructionsauditeurCar"/>
                <w:rFonts w:eastAsiaTheme="minorHAnsi"/>
                <w:i w:val="0"/>
                <w:szCs w:val="16"/>
              </w:rPr>
              <w:t xml:space="preserve"> décrivant les fonctionnalités du système, son mode d’emploi.</w:t>
            </w:r>
          </w:p>
          <w:p w14:paraId="35FBC55F" w14:textId="77777777" w:rsidR="00137AB9" w:rsidRPr="00882FBC" w:rsidRDefault="00721493" w:rsidP="0069665A">
            <w:pPr>
              <w:pStyle w:val="Paragraphedeliste"/>
              <w:numPr>
                <w:ilvl w:val="0"/>
                <w:numId w:val="1"/>
              </w:numPr>
              <w:jc w:val="both"/>
              <w:rPr>
                <w:rFonts w:ascii="Arial" w:hAnsi="Arial" w:cs="Arial"/>
                <w:i/>
                <w:sz w:val="16"/>
                <w:szCs w:val="16"/>
              </w:rPr>
            </w:pPr>
            <w:r w:rsidRPr="00721493">
              <w:rPr>
                <w:rStyle w:val="InstructionsauditeurCar"/>
                <w:rFonts w:eastAsiaTheme="minorHAnsi"/>
                <w:i w:val="0"/>
                <w:szCs w:val="16"/>
              </w:rPr>
              <w:t xml:space="preserve">Manuel utilisateur </w:t>
            </w:r>
            <w:r w:rsidRPr="00721493">
              <w:rPr>
                <w:rStyle w:val="InstructionsauditeurCar"/>
                <w:rFonts w:eastAsiaTheme="minorHAnsi"/>
                <w:b/>
                <w:i w:val="0"/>
                <w:szCs w:val="16"/>
              </w:rPr>
              <w:t>à destination de l’administration fiscale</w:t>
            </w:r>
            <w:r w:rsidRPr="00721493">
              <w:rPr>
                <w:rStyle w:val="InstructionsauditeurCar"/>
                <w:rFonts w:eastAsiaTheme="minorHAnsi"/>
                <w:i w:val="0"/>
                <w:szCs w:val="16"/>
              </w:rPr>
              <w:t xml:space="preserve"> décrivant précisément et simplement l’accès aux données dédié à l’administration fiscale (avec description des éventuels cham</w:t>
            </w:r>
            <w:r w:rsidR="00882FBC">
              <w:rPr>
                <w:rStyle w:val="InstructionsauditeurCar"/>
                <w:rFonts w:eastAsiaTheme="minorHAnsi"/>
                <w:i w:val="0"/>
                <w:szCs w:val="16"/>
              </w:rPr>
              <w:t xml:space="preserve">ps de tables, fichiers XML, CSV, fonctions disponibles </w:t>
            </w:r>
            <w:r w:rsidRPr="00721493">
              <w:rPr>
                <w:rStyle w:val="InstructionsauditeurCar"/>
                <w:rFonts w:eastAsiaTheme="minorHAnsi"/>
                <w:i w:val="0"/>
                <w:szCs w:val="16"/>
              </w:rPr>
              <w:t>etc…)</w:t>
            </w:r>
            <w:r w:rsidR="00882FBC">
              <w:rPr>
                <w:rStyle w:val="InstructionsauditeurCar"/>
                <w:rFonts w:eastAsiaTheme="minorHAnsi"/>
                <w:i w:val="0"/>
                <w:szCs w:val="16"/>
              </w:rPr>
              <w:t>. Il peut être inclus dans le manuel utilisateur ou séparé.</w:t>
            </w:r>
          </w:p>
        </w:tc>
        <w:tc>
          <w:tcPr>
            <w:tcW w:w="3686" w:type="dxa"/>
            <w:shd w:val="clear" w:color="auto" w:fill="DBE5F1" w:themeFill="accent1" w:themeFillTint="33"/>
          </w:tcPr>
          <w:p w14:paraId="16CF9DEA" w14:textId="77777777" w:rsidR="00721493" w:rsidRPr="00721493" w:rsidRDefault="00721493" w:rsidP="00E1628D">
            <w:pPr>
              <w:rPr>
                <w:rFonts w:ascii="Arial" w:hAnsi="Arial" w:cs="Arial"/>
              </w:rPr>
            </w:pPr>
          </w:p>
        </w:tc>
        <w:tc>
          <w:tcPr>
            <w:tcW w:w="708" w:type="dxa"/>
            <w:shd w:val="clear" w:color="auto" w:fill="FABF8F" w:themeFill="accent6" w:themeFillTint="99"/>
          </w:tcPr>
          <w:p w14:paraId="35E9C9AA" w14:textId="77777777" w:rsidR="00721493" w:rsidRPr="00721493" w:rsidRDefault="00721493" w:rsidP="00E1628D">
            <w:pPr>
              <w:rPr>
                <w:rFonts w:ascii="Arial" w:hAnsi="Arial" w:cs="Arial"/>
              </w:rPr>
            </w:pPr>
          </w:p>
        </w:tc>
        <w:tc>
          <w:tcPr>
            <w:tcW w:w="709" w:type="dxa"/>
            <w:shd w:val="clear" w:color="auto" w:fill="FABF8F" w:themeFill="accent6" w:themeFillTint="99"/>
          </w:tcPr>
          <w:p w14:paraId="64EA4650" w14:textId="77777777" w:rsidR="00721493" w:rsidRPr="00721493" w:rsidRDefault="00721493" w:rsidP="00E1628D">
            <w:pPr>
              <w:rPr>
                <w:rFonts w:ascii="Arial" w:hAnsi="Arial" w:cs="Arial"/>
              </w:rPr>
            </w:pPr>
          </w:p>
        </w:tc>
        <w:tc>
          <w:tcPr>
            <w:tcW w:w="5245" w:type="dxa"/>
            <w:shd w:val="clear" w:color="auto" w:fill="FABF8F" w:themeFill="accent6" w:themeFillTint="99"/>
          </w:tcPr>
          <w:p w14:paraId="0A9856D0" w14:textId="77777777" w:rsidR="00721493" w:rsidRPr="00721493" w:rsidRDefault="00721493" w:rsidP="00E1628D">
            <w:pPr>
              <w:rPr>
                <w:rFonts w:ascii="Arial" w:hAnsi="Arial" w:cs="Arial"/>
              </w:rPr>
            </w:pPr>
          </w:p>
        </w:tc>
      </w:tr>
    </w:tbl>
    <w:p w14:paraId="71570D1C" w14:textId="77777777" w:rsidR="00882FBC" w:rsidRDefault="00882FBC" w:rsidP="001D4AEF">
      <w:pPr>
        <w:pStyle w:val="Titre1"/>
        <w:rPr>
          <w:u w:val="single"/>
        </w:rPr>
      </w:pPr>
    </w:p>
    <w:p w14:paraId="339EEC93" w14:textId="77777777" w:rsidR="00882FBC" w:rsidRDefault="00882FBC" w:rsidP="00882FBC">
      <w:pPr>
        <w:rPr>
          <w:rFonts w:asciiTheme="majorHAnsi" w:eastAsiaTheme="majorEastAsia" w:hAnsiTheme="majorHAnsi" w:cstheme="majorBidi"/>
          <w:color w:val="365F91" w:themeColor="accent1" w:themeShade="BF"/>
          <w:sz w:val="28"/>
          <w:szCs w:val="28"/>
        </w:rPr>
      </w:pPr>
      <w:r>
        <w:br w:type="page"/>
      </w:r>
    </w:p>
    <w:tbl>
      <w:tblPr>
        <w:tblStyle w:val="Grilledutableau"/>
        <w:tblW w:w="15701" w:type="dxa"/>
        <w:tblLayout w:type="fixed"/>
        <w:tblLook w:val="04A0" w:firstRow="1" w:lastRow="0" w:firstColumn="1" w:lastColumn="0" w:noHBand="0" w:noVBand="1"/>
      </w:tblPr>
      <w:tblGrid>
        <w:gridCol w:w="5353"/>
        <w:gridCol w:w="1559"/>
        <w:gridCol w:w="5387"/>
        <w:gridCol w:w="1701"/>
        <w:gridCol w:w="1701"/>
      </w:tblGrid>
      <w:tr w:rsidR="00882FBC" w:rsidRPr="00706CEF" w14:paraId="126AB960" w14:textId="77777777" w:rsidTr="0046173F">
        <w:trPr>
          <w:cantSplit/>
          <w:trHeight w:val="351"/>
          <w:tblHeader/>
        </w:trPr>
        <w:tc>
          <w:tcPr>
            <w:tcW w:w="15701" w:type="dxa"/>
            <w:gridSpan w:val="5"/>
            <w:shd w:val="clear" w:color="auto" w:fill="A6A6A6" w:themeFill="background1" w:themeFillShade="A6"/>
            <w:vAlign w:val="center"/>
          </w:tcPr>
          <w:p w14:paraId="72E6918D" w14:textId="77777777" w:rsidR="00882FBC" w:rsidRPr="00706CEF" w:rsidRDefault="00882FBC" w:rsidP="00882FBC">
            <w:pPr>
              <w:rPr>
                <w:rFonts w:ascii="Arial" w:hAnsi="Arial" w:cs="Arial"/>
                <w:b/>
              </w:rPr>
            </w:pPr>
            <w:r>
              <w:rPr>
                <w:rFonts w:ascii="Arial" w:hAnsi="Arial" w:cs="Arial"/>
                <w:b/>
              </w:rPr>
              <w:lastRenderedPageBreak/>
              <w:t xml:space="preserve">Exigence </w:t>
            </w:r>
            <w:r w:rsidR="00A26869">
              <w:rPr>
                <w:rFonts w:ascii="Arial" w:hAnsi="Arial" w:cs="Arial"/>
                <w:b/>
              </w:rPr>
              <w:t>n°</w:t>
            </w:r>
            <w:r>
              <w:rPr>
                <w:rFonts w:ascii="Arial" w:hAnsi="Arial" w:cs="Arial"/>
                <w:b/>
              </w:rPr>
              <w:t>2</w:t>
            </w:r>
            <w:r w:rsidRPr="00706CEF">
              <w:rPr>
                <w:rFonts w:ascii="Arial" w:hAnsi="Arial" w:cs="Arial"/>
                <w:b/>
              </w:rPr>
              <w:t xml:space="preserve"> : documentation </w:t>
            </w:r>
            <w:r>
              <w:rPr>
                <w:rFonts w:ascii="Arial" w:hAnsi="Arial" w:cs="Arial"/>
                <w:b/>
              </w:rPr>
              <w:t>complémentaire</w:t>
            </w:r>
          </w:p>
        </w:tc>
      </w:tr>
      <w:tr w:rsidR="00882FBC" w14:paraId="3F259DEC" w14:textId="77777777" w:rsidTr="0046173F">
        <w:trPr>
          <w:cantSplit/>
          <w:trHeight w:val="695"/>
          <w:tblHeader/>
        </w:trPr>
        <w:tc>
          <w:tcPr>
            <w:tcW w:w="15701" w:type="dxa"/>
            <w:gridSpan w:val="5"/>
            <w:shd w:val="clear" w:color="auto" w:fill="A6A6A6" w:themeFill="background1" w:themeFillShade="A6"/>
            <w:vAlign w:val="center"/>
          </w:tcPr>
          <w:p w14:paraId="235641C3" w14:textId="77777777" w:rsidR="00882FBC" w:rsidRDefault="00882FBC" w:rsidP="00E54B77">
            <w:pPr>
              <w:autoSpaceDE w:val="0"/>
              <w:autoSpaceDN w:val="0"/>
              <w:adjustRightInd w:val="0"/>
              <w:jc w:val="both"/>
              <w:rPr>
                <w:rFonts w:ascii="Arial" w:hAnsi="Arial" w:cs="Arial"/>
                <w:b/>
                <w:sz w:val="20"/>
                <w:szCs w:val="20"/>
              </w:rPr>
            </w:pPr>
            <w:r w:rsidRPr="00882FBC">
              <w:rPr>
                <w:rFonts w:ascii="Arial" w:hAnsi="Arial" w:cs="Arial"/>
                <w:sz w:val="20"/>
                <w:szCs w:val="20"/>
              </w:rPr>
              <w:t xml:space="preserve">La documentation complémentaire est composée de toute la documentation permettant de répondre aux exigences techniques du présent référentiel et ne faisant pas partie de la documentation règlementaire. Elle </w:t>
            </w:r>
            <w:r w:rsidRPr="00882FBC">
              <w:rPr>
                <w:rFonts w:ascii="Arial" w:hAnsi="Arial" w:cs="Arial"/>
                <w:b/>
                <w:sz w:val="20"/>
                <w:szCs w:val="20"/>
                <w:u w:val="single"/>
              </w:rPr>
              <w:t>doit être rédigée en français ou en anglais</w:t>
            </w:r>
            <w:r w:rsidRPr="00882FBC">
              <w:rPr>
                <w:rFonts w:ascii="Arial" w:hAnsi="Arial" w:cs="Arial"/>
                <w:sz w:val="20"/>
                <w:szCs w:val="20"/>
              </w:rPr>
              <w:t>. L’organisme doit fournir un document chapeau décrivant l’organisation de la documentation et récapitulant pour chaque exigence technique quels sont les documents, les paragraphes et les numéros de page concernés (il peut s’agi</w:t>
            </w:r>
            <w:r>
              <w:rPr>
                <w:rFonts w:ascii="Arial" w:hAnsi="Arial" w:cs="Arial"/>
                <w:sz w:val="20"/>
                <w:szCs w:val="20"/>
              </w:rPr>
              <w:t xml:space="preserve">r du présent </w:t>
            </w:r>
            <w:r w:rsidRPr="00882FBC">
              <w:rPr>
                <w:rFonts w:ascii="Arial" w:hAnsi="Arial" w:cs="Arial"/>
                <w:sz w:val="20"/>
                <w:szCs w:val="20"/>
              </w:rPr>
              <w:t>formulaire de recevabilité documentaire). Ces documents doivent être conservés jusqu’à l’expiration de la 3</w:t>
            </w:r>
            <w:r w:rsidRPr="00882FBC">
              <w:rPr>
                <w:rFonts w:ascii="Arial" w:hAnsi="Arial" w:cs="Arial"/>
                <w:sz w:val="20"/>
                <w:szCs w:val="20"/>
                <w:vertAlign w:val="superscript"/>
              </w:rPr>
              <w:t>e</w:t>
            </w:r>
            <w:r w:rsidRPr="00882FBC">
              <w:rPr>
                <w:rFonts w:ascii="Arial" w:hAnsi="Arial" w:cs="Arial"/>
                <w:sz w:val="20"/>
                <w:szCs w:val="20"/>
              </w:rPr>
              <w:t xml:space="preserve"> année suivant celle au cours de laquelle le système de caisse a cessé d’être diffusé. La documentation </w:t>
            </w:r>
            <w:r>
              <w:rPr>
                <w:rFonts w:ascii="Arial" w:hAnsi="Arial" w:cs="Arial"/>
                <w:sz w:val="20"/>
                <w:szCs w:val="20"/>
              </w:rPr>
              <w:t>complémentaire</w:t>
            </w:r>
            <w:r w:rsidRPr="00882FBC">
              <w:rPr>
                <w:rFonts w:ascii="Arial" w:hAnsi="Arial" w:cs="Arial"/>
                <w:sz w:val="20"/>
                <w:szCs w:val="20"/>
              </w:rPr>
              <w:t xml:space="preserve"> doit être identifiée de façon claire, unique (numéro de version et/ou date d’approbation) et </w:t>
            </w:r>
            <w:r>
              <w:rPr>
                <w:rFonts w:ascii="Arial" w:hAnsi="Arial" w:cs="Arial"/>
                <w:sz w:val="20"/>
                <w:szCs w:val="20"/>
              </w:rPr>
              <w:t>intitulée de façon pertinente.</w:t>
            </w:r>
          </w:p>
        </w:tc>
      </w:tr>
      <w:tr w:rsidR="002214FC" w:rsidRPr="00721493" w14:paraId="0FDB7044" w14:textId="77777777" w:rsidTr="00E54B77">
        <w:trPr>
          <w:cantSplit/>
          <w:trHeight w:val="1111"/>
          <w:tblHeader/>
        </w:trPr>
        <w:tc>
          <w:tcPr>
            <w:tcW w:w="5353" w:type="dxa"/>
            <w:vMerge w:val="restart"/>
            <w:shd w:val="clear" w:color="auto" w:fill="A6A6A6" w:themeFill="background1" w:themeFillShade="A6"/>
            <w:vAlign w:val="center"/>
          </w:tcPr>
          <w:p w14:paraId="21283689" w14:textId="77777777" w:rsidR="002214FC" w:rsidRPr="002214FC" w:rsidRDefault="002214FC" w:rsidP="002214FC">
            <w:pPr>
              <w:jc w:val="center"/>
              <w:rPr>
                <w:rFonts w:ascii="Arial" w:hAnsi="Arial" w:cs="Arial"/>
                <w:b/>
              </w:rPr>
            </w:pPr>
            <w:r>
              <w:rPr>
                <w:rFonts w:ascii="Arial" w:hAnsi="Arial" w:cs="Arial"/>
                <w:b/>
              </w:rPr>
              <w:t>Noms des documents</w:t>
            </w:r>
          </w:p>
        </w:tc>
        <w:tc>
          <w:tcPr>
            <w:tcW w:w="1559" w:type="dxa"/>
            <w:vMerge w:val="restart"/>
            <w:shd w:val="clear" w:color="auto" w:fill="A6A6A6" w:themeFill="background1" w:themeFillShade="A6"/>
            <w:vAlign w:val="center"/>
          </w:tcPr>
          <w:p w14:paraId="1EC0EA68" w14:textId="77777777" w:rsidR="002214FC" w:rsidRPr="00E54B77" w:rsidRDefault="002214FC" w:rsidP="0046173F">
            <w:pPr>
              <w:jc w:val="center"/>
              <w:rPr>
                <w:rFonts w:ascii="Arial" w:hAnsi="Arial" w:cs="Arial"/>
                <w:b/>
                <w:sz w:val="20"/>
                <w:szCs w:val="20"/>
              </w:rPr>
            </w:pPr>
            <w:r w:rsidRPr="00E54B77">
              <w:rPr>
                <w:rFonts w:ascii="Arial" w:hAnsi="Arial" w:cs="Arial"/>
                <w:b/>
                <w:sz w:val="20"/>
                <w:szCs w:val="20"/>
              </w:rPr>
              <w:t>Numéro de l’exigence concernée</w:t>
            </w:r>
          </w:p>
        </w:tc>
        <w:tc>
          <w:tcPr>
            <w:tcW w:w="5387" w:type="dxa"/>
            <w:vMerge w:val="restart"/>
            <w:shd w:val="clear" w:color="auto" w:fill="A6A6A6" w:themeFill="background1" w:themeFillShade="A6"/>
            <w:vAlign w:val="center"/>
          </w:tcPr>
          <w:p w14:paraId="69ED59F1" w14:textId="77777777" w:rsidR="002214FC" w:rsidRPr="00721493" w:rsidRDefault="002214FC" w:rsidP="002214FC">
            <w:pPr>
              <w:jc w:val="center"/>
              <w:rPr>
                <w:rFonts w:ascii="Arial" w:hAnsi="Arial" w:cs="Arial"/>
                <w:b/>
                <w:sz w:val="20"/>
                <w:szCs w:val="20"/>
              </w:rPr>
            </w:pPr>
            <w:r>
              <w:rPr>
                <w:rFonts w:ascii="Arial" w:hAnsi="Arial" w:cs="Arial"/>
                <w:b/>
                <w:sz w:val="20"/>
                <w:szCs w:val="20"/>
              </w:rPr>
              <w:t>Commentaires éventuels de l’organisme demandeur de la certification</w:t>
            </w:r>
          </w:p>
        </w:tc>
        <w:tc>
          <w:tcPr>
            <w:tcW w:w="3402" w:type="dxa"/>
            <w:gridSpan w:val="2"/>
            <w:shd w:val="clear" w:color="auto" w:fill="A6A6A6" w:themeFill="background1" w:themeFillShade="A6"/>
            <w:vAlign w:val="center"/>
          </w:tcPr>
          <w:p w14:paraId="51A05B4D" w14:textId="77777777" w:rsidR="002214FC" w:rsidRPr="00721493" w:rsidRDefault="002214FC" w:rsidP="0046173F">
            <w:pPr>
              <w:jc w:val="center"/>
              <w:rPr>
                <w:rFonts w:ascii="Arial" w:hAnsi="Arial" w:cs="Arial"/>
                <w:b/>
                <w:sz w:val="20"/>
                <w:szCs w:val="20"/>
              </w:rPr>
            </w:pPr>
            <w:r>
              <w:rPr>
                <w:rFonts w:ascii="Arial" w:hAnsi="Arial" w:cs="Arial"/>
                <w:b/>
                <w:sz w:val="20"/>
                <w:szCs w:val="20"/>
              </w:rPr>
              <w:t>La documentation complémentaire  est-elle en français ou en anglais ?</w:t>
            </w:r>
          </w:p>
        </w:tc>
      </w:tr>
      <w:tr w:rsidR="002214FC" w:rsidRPr="00721493" w14:paraId="16250983" w14:textId="77777777" w:rsidTr="00E54B77">
        <w:trPr>
          <w:cantSplit/>
          <w:trHeight w:val="64"/>
          <w:tblHeader/>
        </w:trPr>
        <w:tc>
          <w:tcPr>
            <w:tcW w:w="5353" w:type="dxa"/>
            <w:vMerge/>
            <w:shd w:val="clear" w:color="auto" w:fill="A6A6A6" w:themeFill="background1" w:themeFillShade="A6"/>
            <w:vAlign w:val="center"/>
          </w:tcPr>
          <w:p w14:paraId="706EABA1" w14:textId="77777777" w:rsidR="002214FC" w:rsidRDefault="002214FC" w:rsidP="002214FC">
            <w:pPr>
              <w:jc w:val="center"/>
              <w:rPr>
                <w:rFonts w:ascii="Arial" w:hAnsi="Arial" w:cs="Arial"/>
                <w:b/>
              </w:rPr>
            </w:pPr>
          </w:p>
        </w:tc>
        <w:tc>
          <w:tcPr>
            <w:tcW w:w="1559" w:type="dxa"/>
            <w:vMerge/>
            <w:shd w:val="clear" w:color="auto" w:fill="A6A6A6" w:themeFill="background1" w:themeFillShade="A6"/>
            <w:vAlign w:val="center"/>
          </w:tcPr>
          <w:p w14:paraId="60BB31E7" w14:textId="77777777" w:rsidR="002214FC" w:rsidRDefault="002214FC" w:rsidP="0046173F">
            <w:pPr>
              <w:jc w:val="center"/>
              <w:rPr>
                <w:rFonts w:ascii="Arial" w:hAnsi="Arial" w:cs="Arial"/>
                <w:szCs w:val="20"/>
              </w:rPr>
            </w:pPr>
          </w:p>
        </w:tc>
        <w:tc>
          <w:tcPr>
            <w:tcW w:w="5387" w:type="dxa"/>
            <w:vMerge/>
            <w:shd w:val="clear" w:color="auto" w:fill="A6A6A6" w:themeFill="background1" w:themeFillShade="A6"/>
            <w:vAlign w:val="center"/>
          </w:tcPr>
          <w:p w14:paraId="087652D9" w14:textId="77777777" w:rsidR="002214FC" w:rsidRDefault="002214FC" w:rsidP="002214FC">
            <w:pPr>
              <w:jc w:val="center"/>
              <w:rPr>
                <w:rFonts w:ascii="Arial" w:hAnsi="Arial" w:cs="Arial"/>
                <w:b/>
                <w:sz w:val="20"/>
                <w:szCs w:val="20"/>
              </w:rPr>
            </w:pPr>
          </w:p>
        </w:tc>
        <w:tc>
          <w:tcPr>
            <w:tcW w:w="1701" w:type="dxa"/>
            <w:shd w:val="clear" w:color="auto" w:fill="A6A6A6" w:themeFill="background1" w:themeFillShade="A6"/>
            <w:vAlign w:val="center"/>
          </w:tcPr>
          <w:p w14:paraId="3E54FFD6" w14:textId="77777777" w:rsidR="002214FC" w:rsidRDefault="002214FC" w:rsidP="0046173F">
            <w:pPr>
              <w:jc w:val="center"/>
              <w:rPr>
                <w:rFonts w:ascii="Arial" w:hAnsi="Arial" w:cs="Arial"/>
                <w:b/>
                <w:sz w:val="20"/>
                <w:szCs w:val="20"/>
              </w:rPr>
            </w:pPr>
            <w:r>
              <w:rPr>
                <w:rFonts w:ascii="Arial" w:hAnsi="Arial" w:cs="Arial"/>
                <w:b/>
                <w:sz w:val="20"/>
                <w:szCs w:val="20"/>
              </w:rPr>
              <w:t>Oui</w:t>
            </w:r>
          </w:p>
        </w:tc>
        <w:tc>
          <w:tcPr>
            <w:tcW w:w="1701" w:type="dxa"/>
            <w:shd w:val="clear" w:color="auto" w:fill="A6A6A6" w:themeFill="background1" w:themeFillShade="A6"/>
            <w:vAlign w:val="center"/>
          </w:tcPr>
          <w:p w14:paraId="5DE786A3" w14:textId="77777777" w:rsidR="002214FC" w:rsidRDefault="002214FC" w:rsidP="0046173F">
            <w:pPr>
              <w:jc w:val="center"/>
              <w:rPr>
                <w:rFonts w:ascii="Arial" w:hAnsi="Arial" w:cs="Arial"/>
                <w:b/>
                <w:sz w:val="20"/>
                <w:szCs w:val="20"/>
              </w:rPr>
            </w:pPr>
            <w:r>
              <w:rPr>
                <w:rFonts w:ascii="Arial" w:hAnsi="Arial" w:cs="Arial"/>
                <w:b/>
                <w:sz w:val="20"/>
                <w:szCs w:val="20"/>
              </w:rPr>
              <w:t>Non</w:t>
            </w:r>
          </w:p>
        </w:tc>
      </w:tr>
      <w:tr w:rsidR="002214FC" w:rsidRPr="00721493" w14:paraId="68FBC109" w14:textId="77777777" w:rsidTr="00E54B77">
        <w:tc>
          <w:tcPr>
            <w:tcW w:w="5353" w:type="dxa"/>
            <w:shd w:val="clear" w:color="auto" w:fill="DBE5F1" w:themeFill="accent1" w:themeFillTint="33"/>
          </w:tcPr>
          <w:p w14:paraId="25EAA874" w14:textId="77777777" w:rsidR="002214FC" w:rsidRPr="00721493" w:rsidRDefault="002214FC" w:rsidP="002214FC">
            <w:pPr>
              <w:rPr>
                <w:rFonts w:ascii="Arial" w:hAnsi="Arial" w:cs="Arial"/>
              </w:rPr>
            </w:pPr>
            <w:r w:rsidRPr="00721493">
              <w:rPr>
                <w:rFonts w:ascii="Arial" w:hAnsi="Arial" w:cs="Arial"/>
                <w:i/>
              </w:rPr>
              <w:t xml:space="preserve">Ex : </w:t>
            </w:r>
            <w:r>
              <w:rPr>
                <w:rFonts w:ascii="Arial" w:hAnsi="Arial" w:cs="Arial"/>
                <w:i/>
                <w:sz w:val="20"/>
                <w:szCs w:val="20"/>
              </w:rPr>
              <w:t>Documentation\02</w:t>
            </w:r>
            <w:r w:rsidRPr="00721493">
              <w:rPr>
                <w:rFonts w:ascii="Arial" w:hAnsi="Arial" w:cs="Arial"/>
                <w:i/>
                <w:sz w:val="20"/>
                <w:szCs w:val="20"/>
              </w:rPr>
              <w:t>_</w:t>
            </w:r>
            <w:r>
              <w:rPr>
                <w:rFonts w:ascii="Arial" w:hAnsi="Arial" w:cs="Arial"/>
                <w:i/>
                <w:sz w:val="20"/>
                <w:szCs w:val="20"/>
              </w:rPr>
              <w:t>Dossier_Architecture_Technique</w:t>
            </w:r>
            <w:r w:rsidRPr="00721493">
              <w:rPr>
                <w:rFonts w:ascii="Arial" w:hAnsi="Arial" w:cs="Arial"/>
                <w:i/>
                <w:sz w:val="20"/>
                <w:szCs w:val="20"/>
              </w:rPr>
              <w:t>\D</w:t>
            </w:r>
            <w:r>
              <w:rPr>
                <w:rFonts w:ascii="Arial" w:hAnsi="Arial" w:cs="Arial"/>
                <w:i/>
                <w:sz w:val="20"/>
                <w:szCs w:val="20"/>
              </w:rPr>
              <w:t>escription de la signature des archives</w:t>
            </w:r>
            <w:r w:rsidRPr="00721493">
              <w:rPr>
                <w:rFonts w:ascii="Arial" w:hAnsi="Arial" w:cs="Arial"/>
                <w:i/>
                <w:sz w:val="20"/>
                <w:szCs w:val="20"/>
              </w:rPr>
              <w:t>.docx</w:t>
            </w:r>
          </w:p>
        </w:tc>
        <w:tc>
          <w:tcPr>
            <w:tcW w:w="1559" w:type="dxa"/>
            <w:shd w:val="clear" w:color="auto" w:fill="DBE5F1" w:themeFill="accent1" w:themeFillTint="33"/>
          </w:tcPr>
          <w:p w14:paraId="364D3705" w14:textId="77777777" w:rsidR="002214FC" w:rsidRDefault="002214FC" w:rsidP="0046173F">
            <w:pPr>
              <w:rPr>
                <w:rFonts w:ascii="Arial" w:hAnsi="Arial" w:cs="Arial"/>
                <w:i/>
              </w:rPr>
            </w:pPr>
            <w:r w:rsidRPr="00721493">
              <w:rPr>
                <w:rFonts w:ascii="Arial" w:hAnsi="Arial" w:cs="Arial"/>
                <w:i/>
              </w:rPr>
              <w:t>Ex :</w:t>
            </w:r>
          </w:p>
          <w:p w14:paraId="4B447C3A" w14:textId="77777777" w:rsidR="002214FC" w:rsidRPr="00721493" w:rsidRDefault="002214FC" w:rsidP="0046173F">
            <w:pPr>
              <w:rPr>
                <w:rFonts w:ascii="Arial" w:hAnsi="Arial" w:cs="Arial"/>
                <w:i/>
              </w:rPr>
            </w:pPr>
            <w:r>
              <w:rPr>
                <w:rFonts w:ascii="Arial" w:hAnsi="Arial" w:cs="Arial"/>
                <w:i/>
              </w:rPr>
              <w:t>N°8</w:t>
            </w:r>
          </w:p>
        </w:tc>
        <w:tc>
          <w:tcPr>
            <w:tcW w:w="5387" w:type="dxa"/>
            <w:shd w:val="clear" w:color="auto" w:fill="DBE5F1" w:themeFill="accent1" w:themeFillTint="33"/>
          </w:tcPr>
          <w:p w14:paraId="1D5EACDE" w14:textId="77777777" w:rsidR="002214FC" w:rsidRPr="002214FC" w:rsidRDefault="002214FC" w:rsidP="0046173F">
            <w:pPr>
              <w:rPr>
                <w:rFonts w:ascii="Arial" w:hAnsi="Arial" w:cs="Arial"/>
                <w:i/>
              </w:rPr>
            </w:pPr>
            <w:r w:rsidRPr="002214FC">
              <w:rPr>
                <w:rFonts w:ascii="Arial" w:hAnsi="Arial" w:cs="Arial"/>
                <w:i/>
              </w:rPr>
              <w:t xml:space="preserve">Ex : </w:t>
            </w:r>
          </w:p>
          <w:p w14:paraId="541A746C" w14:textId="77777777" w:rsidR="002214FC" w:rsidRPr="00721493" w:rsidRDefault="002214FC" w:rsidP="002214FC">
            <w:pPr>
              <w:rPr>
                <w:rFonts w:ascii="Arial" w:hAnsi="Arial" w:cs="Arial"/>
              </w:rPr>
            </w:pPr>
            <w:r w:rsidRPr="002214FC">
              <w:rPr>
                <w:rFonts w:ascii="Arial" w:hAnsi="Arial" w:cs="Arial"/>
                <w:i/>
              </w:rPr>
              <w:t xml:space="preserve">Description </w:t>
            </w:r>
            <w:r w:rsidR="00E54B77">
              <w:rPr>
                <w:rFonts w:ascii="Arial" w:hAnsi="Arial" w:cs="Arial"/>
                <w:i/>
              </w:rPr>
              <w:t xml:space="preserve">de </w:t>
            </w:r>
            <w:r w:rsidRPr="002214FC">
              <w:rPr>
                <w:rFonts w:ascii="Arial" w:hAnsi="Arial" w:cs="Arial"/>
                <w:i/>
              </w:rPr>
              <w:t>la méthode de signature des archives fiscales</w:t>
            </w:r>
          </w:p>
        </w:tc>
        <w:tc>
          <w:tcPr>
            <w:tcW w:w="1701" w:type="dxa"/>
            <w:shd w:val="clear" w:color="auto" w:fill="FABF8F" w:themeFill="accent6" w:themeFillTint="99"/>
            <w:vAlign w:val="center"/>
          </w:tcPr>
          <w:p w14:paraId="15F140C8" w14:textId="77777777" w:rsidR="002214FC" w:rsidRPr="00721493" w:rsidRDefault="002214FC" w:rsidP="002214FC">
            <w:pPr>
              <w:jc w:val="center"/>
              <w:rPr>
                <w:rFonts w:ascii="Arial" w:hAnsi="Arial" w:cs="Arial"/>
              </w:rPr>
            </w:pPr>
            <w:r>
              <w:rPr>
                <w:rFonts w:ascii="Arial" w:hAnsi="Arial" w:cs="Arial"/>
              </w:rPr>
              <w:t>X</w:t>
            </w:r>
          </w:p>
        </w:tc>
        <w:tc>
          <w:tcPr>
            <w:tcW w:w="1701" w:type="dxa"/>
            <w:shd w:val="clear" w:color="auto" w:fill="FABF8F" w:themeFill="accent6" w:themeFillTint="99"/>
            <w:vAlign w:val="center"/>
          </w:tcPr>
          <w:p w14:paraId="634F018F" w14:textId="77777777" w:rsidR="002214FC" w:rsidRPr="00721493" w:rsidRDefault="002214FC" w:rsidP="002214FC">
            <w:pPr>
              <w:jc w:val="center"/>
              <w:rPr>
                <w:rFonts w:ascii="Arial" w:hAnsi="Arial" w:cs="Arial"/>
              </w:rPr>
            </w:pPr>
          </w:p>
        </w:tc>
      </w:tr>
      <w:tr w:rsidR="002214FC" w:rsidRPr="00721493" w14:paraId="38CB3A34" w14:textId="77777777" w:rsidTr="00E54B77">
        <w:tc>
          <w:tcPr>
            <w:tcW w:w="5353" w:type="dxa"/>
            <w:shd w:val="clear" w:color="auto" w:fill="DBE5F1" w:themeFill="accent1" w:themeFillTint="33"/>
          </w:tcPr>
          <w:p w14:paraId="1D295A4D" w14:textId="77777777" w:rsidR="002214FC" w:rsidRPr="00721493" w:rsidRDefault="002214FC" w:rsidP="0046173F">
            <w:pPr>
              <w:rPr>
                <w:rFonts w:ascii="Arial" w:hAnsi="Arial" w:cs="Arial"/>
                <w:i/>
              </w:rPr>
            </w:pPr>
          </w:p>
        </w:tc>
        <w:tc>
          <w:tcPr>
            <w:tcW w:w="1559" w:type="dxa"/>
            <w:shd w:val="clear" w:color="auto" w:fill="DBE5F1" w:themeFill="accent1" w:themeFillTint="33"/>
          </w:tcPr>
          <w:p w14:paraId="567A0241" w14:textId="77777777" w:rsidR="002214FC" w:rsidRPr="00721493" w:rsidRDefault="002214FC" w:rsidP="0046173F">
            <w:pPr>
              <w:rPr>
                <w:rFonts w:ascii="Arial" w:hAnsi="Arial" w:cs="Arial"/>
                <w:i/>
              </w:rPr>
            </w:pPr>
          </w:p>
        </w:tc>
        <w:tc>
          <w:tcPr>
            <w:tcW w:w="5387" w:type="dxa"/>
            <w:shd w:val="clear" w:color="auto" w:fill="DBE5F1" w:themeFill="accent1" w:themeFillTint="33"/>
          </w:tcPr>
          <w:p w14:paraId="21B55FFE" w14:textId="77777777" w:rsidR="002214FC" w:rsidRPr="00721493" w:rsidRDefault="002214FC" w:rsidP="0046173F">
            <w:pPr>
              <w:rPr>
                <w:rFonts w:ascii="Arial" w:hAnsi="Arial" w:cs="Arial"/>
              </w:rPr>
            </w:pPr>
          </w:p>
        </w:tc>
        <w:tc>
          <w:tcPr>
            <w:tcW w:w="1701" w:type="dxa"/>
            <w:shd w:val="clear" w:color="auto" w:fill="FABF8F" w:themeFill="accent6" w:themeFillTint="99"/>
            <w:vAlign w:val="center"/>
          </w:tcPr>
          <w:p w14:paraId="463047B9" w14:textId="77777777" w:rsidR="002214FC" w:rsidRPr="00721493" w:rsidRDefault="002214FC" w:rsidP="002214FC">
            <w:pPr>
              <w:jc w:val="center"/>
              <w:rPr>
                <w:rFonts w:ascii="Arial" w:hAnsi="Arial" w:cs="Arial"/>
              </w:rPr>
            </w:pPr>
          </w:p>
        </w:tc>
        <w:tc>
          <w:tcPr>
            <w:tcW w:w="1701" w:type="dxa"/>
            <w:shd w:val="clear" w:color="auto" w:fill="FABF8F" w:themeFill="accent6" w:themeFillTint="99"/>
            <w:vAlign w:val="center"/>
          </w:tcPr>
          <w:p w14:paraId="453C63BE" w14:textId="77777777" w:rsidR="002214FC" w:rsidRPr="00721493" w:rsidRDefault="002214FC" w:rsidP="002214FC">
            <w:pPr>
              <w:jc w:val="center"/>
              <w:rPr>
                <w:rFonts w:ascii="Arial" w:hAnsi="Arial" w:cs="Arial"/>
              </w:rPr>
            </w:pPr>
          </w:p>
        </w:tc>
      </w:tr>
      <w:tr w:rsidR="007B696C" w:rsidRPr="00721493" w14:paraId="6390EE8B" w14:textId="77777777" w:rsidTr="00E54B77">
        <w:tc>
          <w:tcPr>
            <w:tcW w:w="5353" w:type="dxa"/>
            <w:shd w:val="clear" w:color="auto" w:fill="DBE5F1" w:themeFill="accent1" w:themeFillTint="33"/>
          </w:tcPr>
          <w:p w14:paraId="6784AFFC" w14:textId="77777777" w:rsidR="007B696C" w:rsidRPr="00721493" w:rsidRDefault="007B696C" w:rsidP="0046173F">
            <w:pPr>
              <w:rPr>
                <w:rFonts w:ascii="Arial" w:hAnsi="Arial" w:cs="Arial"/>
                <w:i/>
              </w:rPr>
            </w:pPr>
          </w:p>
        </w:tc>
        <w:tc>
          <w:tcPr>
            <w:tcW w:w="1559" w:type="dxa"/>
            <w:shd w:val="clear" w:color="auto" w:fill="DBE5F1" w:themeFill="accent1" w:themeFillTint="33"/>
          </w:tcPr>
          <w:p w14:paraId="6860413E" w14:textId="77777777" w:rsidR="007B696C" w:rsidRPr="00721493" w:rsidRDefault="007B696C" w:rsidP="0046173F">
            <w:pPr>
              <w:rPr>
                <w:rFonts w:ascii="Arial" w:hAnsi="Arial" w:cs="Arial"/>
                <w:i/>
              </w:rPr>
            </w:pPr>
          </w:p>
        </w:tc>
        <w:tc>
          <w:tcPr>
            <w:tcW w:w="5387" w:type="dxa"/>
            <w:shd w:val="clear" w:color="auto" w:fill="DBE5F1" w:themeFill="accent1" w:themeFillTint="33"/>
          </w:tcPr>
          <w:p w14:paraId="4FB3DA8A" w14:textId="77777777" w:rsidR="007B696C" w:rsidRPr="00721493" w:rsidRDefault="007B696C" w:rsidP="0046173F">
            <w:pPr>
              <w:rPr>
                <w:rFonts w:ascii="Arial" w:hAnsi="Arial" w:cs="Arial"/>
              </w:rPr>
            </w:pPr>
          </w:p>
        </w:tc>
        <w:tc>
          <w:tcPr>
            <w:tcW w:w="1701" w:type="dxa"/>
            <w:shd w:val="clear" w:color="auto" w:fill="FABF8F" w:themeFill="accent6" w:themeFillTint="99"/>
            <w:vAlign w:val="center"/>
          </w:tcPr>
          <w:p w14:paraId="41D3B301" w14:textId="77777777" w:rsidR="007B696C" w:rsidRPr="00721493" w:rsidRDefault="007B696C" w:rsidP="002214FC">
            <w:pPr>
              <w:jc w:val="center"/>
              <w:rPr>
                <w:rFonts w:ascii="Arial" w:hAnsi="Arial" w:cs="Arial"/>
              </w:rPr>
            </w:pPr>
          </w:p>
        </w:tc>
        <w:tc>
          <w:tcPr>
            <w:tcW w:w="1701" w:type="dxa"/>
            <w:shd w:val="clear" w:color="auto" w:fill="FABF8F" w:themeFill="accent6" w:themeFillTint="99"/>
            <w:vAlign w:val="center"/>
          </w:tcPr>
          <w:p w14:paraId="71870327" w14:textId="77777777" w:rsidR="007B696C" w:rsidRPr="00721493" w:rsidRDefault="007B696C" w:rsidP="002214FC">
            <w:pPr>
              <w:jc w:val="center"/>
              <w:rPr>
                <w:rFonts w:ascii="Arial" w:hAnsi="Arial" w:cs="Arial"/>
              </w:rPr>
            </w:pPr>
          </w:p>
        </w:tc>
      </w:tr>
      <w:tr w:rsidR="007B696C" w:rsidRPr="00721493" w14:paraId="6DEE56E5" w14:textId="77777777" w:rsidTr="00E54B77">
        <w:tc>
          <w:tcPr>
            <w:tcW w:w="5353" w:type="dxa"/>
            <w:shd w:val="clear" w:color="auto" w:fill="DBE5F1" w:themeFill="accent1" w:themeFillTint="33"/>
          </w:tcPr>
          <w:p w14:paraId="4A1C429B" w14:textId="77777777" w:rsidR="007B696C" w:rsidRPr="00721493" w:rsidRDefault="007B696C" w:rsidP="0046173F">
            <w:pPr>
              <w:rPr>
                <w:rFonts w:ascii="Arial" w:hAnsi="Arial" w:cs="Arial"/>
                <w:i/>
              </w:rPr>
            </w:pPr>
          </w:p>
        </w:tc>
        <w:tc>
          <w:tcPr>
            <w:tcW w:w="1559" w:type="dxa"/>
            <w:shd w:val="clear" w:color="auto" w:fill="DBE5F1" w:themeFill="accent1" w:themeFillTint="33"/>
          </w:tcPr>
          <w:p w14:paraId="393414AB" w14:textId="77777777" w:rsidR="007B696C" w:rsidRPr="00721493" w:rsidRDefault="007B696C" w:rsidP="0046173F">
            <w:pPr>
              <w:rPr>
                <w:rFonts w:ascii="Arial" w:hAnsi="Arial" w:cs="Arial"/>
                <w:i/>
              </w:rPr>
            </w:pPr>
          </w:p>
        </w:tc>
        <w:tc>
          <w:tcPr>
            <w:tcW w:w="5387" w:type="dxa"/>
            <w:shd w:val="clear" w:color="auto" w:fill="DBE5F1" w:themeFill="accent1" w:themeFillTint="33"/>
          </w:tcPr>
          <w:p w14:paraId="1E09AE3A" w14:textId="77777777" w:rsidR="007B696C" w:rsidRPr="00721493" w:rsidRDefault="007B696C" w:rsidP="0046173F">
            <w:pPr>
              <w:rPr>
                <w:rFonts w:ascii="Arial" w:hAnsi="Arial" w:cs="Arial"/>
              </w:rPr>
            </w:pPr>
          </w:p>
        </w:tc>
        <w:tc>
          <w:tcPr>
            <w:tcW w:w="1701" w:type="dxa"/>
            <w:shd w:val="clear" w:color="auto" w:fill="FABF8F" w:themeFill="accent6" w:themeFillTint="99"/>
            <w:vAlign w:val="center"/>
          </w:tcPr>
          <w:p w14:paraId="746DB332" w14:textId="77777777" w:rsidR="007B696C" w:rsidRPr="00721493" w:rsidRDefault="007B696C" w:rsidP="002214FC">
            <w:pPr>
              <w:jc w:val="center"/>
              <w:rPr>
                <w:rFonts w:ascii="Arial" w:hAnsi="Arial" w:cs="Arial"/>
              </w:rPr>
            </w:pPr>
          </w:p>
        </w:tc>
        <w:tc>
          <w:tcPr>
            <w:tcW w:w="1701" w:type="dxa"/>
            <w:shd w:val="clear" w:color="auto" w:fill="FABF8F" w:themeFill="accent6" w:themeFillTint="99"/>
            <w:vAlign w:val="center"/>
          </w:tcPr>
          <w:p w14:paraId="2F8073FC" w14:textId="77777777" w:rsidR="007B696C" w:rsidRPr="00721493" w:rsidRDefault="007B696C" w:rsidP="002214FC">
            <w:pPr>
              <w:jc w:val="center"/>
              <w:rPr>
                <w:rFonts w:ascii="Arial" w:hAnsi="Arial" w:cs="Arial"/>
              </w:rPr>
            </w:pPr>
          </w:p>
        </w:tc>
      </w:tr>
      <w:tr w:rsidR="007B696C" w:rsidRPr="00721493" w14:paraId="195792F2" w14:textId="77777777" w:rsidTr="00E54B77">
        <w:tc>
          <w:tcPr>
            <w:tcW w:w="5353" w:type="dxa"/>
            <w:shd w:val="clear" w:color="auto" w:fill="DBE5F1" w:themeFill="accent1" w:themeFillTint="33"/>
          </w:tcPr>
          <w:p w14:paraId="6B8892EA" w14:textId="77777777" w:rsidR="007B696C" w:rsidRPr="00721493" w:rsidRDefault="007B696C" w:rsidP="0046173F">
            <w:pPr>
              <w:rPr>
                <w:rFonts w:ascii="Arial" w:hAnsi="Arial" w:cs="Arial"/>
                <w:i/>
              </w:rPr>
            </w:pPr>
          </w:p>
        </w:tc>
        <w:tc>
          <w:tcPr>
            <w:tcW w:w="1559" w:type="dxa"/>
            <w:shd w:val="clear" w:color="auto" w:fill="DBE5F1" w:themeFill="accent1" w:themeFillTint="33"/>
          </w:tcPr>
          <w:p w14:paraId="7179016F" w14:textId="77777777" w:rsidR="007B696C" w:rsidRPr="00721493" w:rsidRDefault="007B696C" w:rsidP="0046173F">
            <w:pPr>
              <w:rPr>
                <w:rFonts w:ascii="Arial" w:hAnsi="Arial" w:cs="Arial"/>
                <w:i/>
              </w:rPr>
            </w:pPr>
          </w:p>
        </w:tc>
        <w:tc>
          <w:tcPr>
            <w:tcW w:w="5387" w:type="dxa"/>
            <w:shd w:val="clear" w:color="auto" w:fill="DBE5F1" w:themeFill="accent1" w:themeFillTint="33"/>
          </w:tcPr>
          <w:p w14:paraId="4A38E4DA" w14:textId="77777777" w:rsidR="007B696C" w:rsidRPr="00721493" w:rsidRDefault="007B696C" w:rsidP="0046173F">
            <w:pPr>
              <w:rPr>
                <w:rFonts w:ascii="Arial" w:hAnsi="Arial" w:cs="Arial"/>
              </w:rPr>
            </w:pPr>
          </w:p>
        </w:tc>
        <w:tc>
          <w:tcPr>
            <w:tcW w:w="1701" w:type="dxa"/>
            <w:shd w:val="clear" w:color="auto" w:fill="FABF8F" w:themeFill="accent6" w:themeFillTint="99"/>
            <w:vAlign w:val="center"/>
          </w:tcPr>
          <w:p w14:paraId="03B05DD5" w14:textId="77777777" w:rsidR="007B696C" w:rsidRPr="00721493" w:rsidRDefault="007B696C" w:rsidP="002214FC">
            <w:pPr>
              <w:jc w:val="center"/>
              <w:rPr>
                <w:rFonts w:ascii="Arial" w:hAnsi="Arial" w:cs="Arial"/>
              </w:rPr>
            </w:pPr>
          </w:p>
        </w:tc>
        <w:tc>
          <w:tcPr>
            <w:tcW w:w="1701" w:type="dxa"/>
            <w:shd w:val="clear" w:color="auto" w:fill="FABF8F" w:themeFill="accent6" w:themeFillTint="99"/>
            <w:vAlign w:val="center"/>
          </w:tcPr>
          <w:p w14:paraId="200C77AB" w14:textId="77777777" w:rsidR="007B696C" w:rsidRPr="00721493" w:rsidRDefault="007B696C" w:rsidP="002214FC">
            <w:pPr>
              <w:jc w:val="center"/>
              <w:rPr>
                <w:rFonts w:ascii="Arial" w:hAnsi="Arial" w:cs="Arial"/>
              </w:rPr>
            </w:pPr>
          </w:p>
        </w:tc>
      </w:tr>
      <w:tr w:rsidR="002214FC" w:rsidRPr="00721493" w14:paraId="2D6CCE26" w14:textId="77777777" w:rsidTr="00E54B77">
        <w:tc>
          <w:tcPr>
            <w:tcW w:w="5353" w:type="dxa"/>
            <w:shd w:val="clear" w:color="auto" w:fill="DBE5F1" w:themeFill="accent1" w:themeFillTint="33"/>
          </w:tcPr>
          <w:p w14:paraId="4FAD0DC1" w14:textId="77777777" w:rsidR="002214FC" w:rsidRPr="00721493" w:rsidRDefault="002214FC" w:rsidP="002214FC">
            <w:pPr>
              <w:pStyle w:val="Instructionsauditeur"/>
            </w:pPr>
            <w:r>
              <w:t>Ajouter autant de lignes que nécessaire.</w:t>
            </w:r>
          </w:p>
        </w:tc>
        <w:tc>
          <w:tcPr>
            <w:tcW w:w="1559" w:type="dxa"/>
            <w:shd w:val="clear" w:color="auto" w:fill="DBE5F1" w:themeFill="accent1" w:themeFillTint="33"/>
          </w:tcPr>
          <w:p w14:paraId="3CF575A9" w14:textId="77777777" w:rsidR="002214FC" w:rsidRPr="00721493" w:rsidRDefault="002214FC" w:rsidP="0046173F">
            <w:pPr>
              <w:rPr>
                <w:rFonts w:ascii="Arial" w:hAnsi="Arial" w:cs="Arial"/>
                <w:i/>
              </w:rPr>
            </w:pPr>
          </w:p>
        </w:tc>
        <w:tc>
          <w:tcPr>
            <w:tcW w:w="5387" w:type="dxa"/>
            <w:shd w:val="clear" w:color="auto" w:fill="DBE5F1" w:themeFill="accent1" w:themeFillTint="33"/>
          </w:tcPr>
          <w:p w14:paraId="2FAFB85A" w14:textId="77777777" w:rsidR="002214FC" w:rsidRPr="00721493" w:rsidRDefault="002214FC" w:rsidP="0046173F">
            <w:pPr>
              <w:rPr>
                <w:rFonts w:ascii="Arial" w:hAnsi="Arial" w:cs="Arial"/>
              </w:rPr>
            </w:pPr>
          </w:p>
        </w:tc>
        <w:tc>
          <w:tcPr>
            <w:tcW w:w="1701" w:type="dxa"/>
            <w:shd w:val="clear" w:color="auto" w:fill="FABF8F" w:themeFill="accent6" w:themeFillTint="99"/>
            <w:vAlign w:val="center"/>
          </w:tcPr>
          <w:p w14:paraId="03401404" w14:textId="77777777" w:rsidR="002214FC" w:rsidRPr="00721493" w:rsidRDefault="002214FC" w:rsidP="002214FC">
            <w:pPr>
              <w:jc w:val="center"/>
              <w:rPr>
                <w:rFonts w:ascii="Arial" w:hAnsi="Arial" w:cs="Arial"/>
              </w:rPr>
            </w:pPr>
          </w:p>
        </w:tc>
        <w:tc>
          <w:tcPr>
            <w:tcW w:w="1701" w:type="dxa"/>
            <w:shd w:val="clear" w:color="auto" w:fill="FABF8F" w:themeFill="accent6" w:themeFillTint="99"/>
            <w:vAlign w:val="center"/>
          </w:tcPr>
          <w:p w14:paraId="4C4C7D39" w14:textId="77777777" w:rsidR="002214FC" w:rsidRPr="00721493" w:rsidRDefault="002214FC" w:rsidP="002214FC">
            <w:pPr>
              <w:jc w:val="center"/>
              <w:rPr>
                <w:rFonts w:ascii="Arial" w:hAnsi="Arial" w:cs="Arial"/>
              </w:rPr>
            </w:pPr>
          </w:p>
        </w:tc>
      </w:tr>
    </w:tbl>
    <w:p w14:paraId="422D5B80" w14:textId="77777777" w:rsidR="00E54B77" w:rsidRDefault="00E54B77" w:rsidP="001D4AEF">
      <w:pPr>
        <w:pStyle w:val="Titre1"/>
        <w:rPr>
          <w:u w:val="single"/>
        </w:rPr>
      </w:pPr>
    </w:p>
    <w:p w14:paraId="611C1337" w14:textId="77777777" w:rsidR="00A70C6D" w:rsidRPr="00E54B77" w:rsidRDefault="00E54B77" w:rsidP="00E54B77">
      <w:pPr>
        <w:rPr>
          <w:rFonts w:asciiTheme="majorHAnsi" w:eastAsiaTheme="majorEastAsia" w:hAnsiTheme="majorHAnsi" w:cstheme="majorBidi"/>
          <w:color w:val="365F91" w:themeColor="accent1" w:themeShade="BF"/>
          <w:sz w:val="28"/>
          <w:szCs w:val="28"/>
        </w:rPr>
      </w:pPr>
      <w:r>
        <w:br w:type="page"/>
      </w:r>
    </w:p>
    <w:tbl>
      <w:tblPr>
        <w:tblStyle w:val="Grilledutableau"/>
        <w:tblpPr w:leftFromText="180" w:rightFromText="180" w:vertAnchor="text" w:tblpY="1"/>
        <w:tblOverlap w:val="never"/>
        <w:tblW w:w="0" w:type="auto"/>
        <w:tblLayout w:type="fixed"/>
        <w:tblLook w:val="04A0" w:firstRow="1" w:lastRow="0" w:firstColumn="1" w:lastColumn="0" w:noHBand="0" w:noVBand="1"/>
      </w:tblPr>
      <w:tblGrid>
        <w:gridCol w:w="5353"/>
        <w:gridCol w:w="3686"/>
        <w:gridCol w:w="708"/>
        <w:gridCol w:w="709"/>
        <w:gridCol w:w="5082"/>
      </w:tblGrid>
      <w:tr w:rsidR="00F3460C" w14:paraId="7D45B73E" w14:textId="77777777" w:rsidTr="008D18C1">
        <w:trPr>
          <w:trHeight w:val="1421"/>
          <w:tblHeader/>
        </w:trPr>
        <w:tc>
          <w:tcPr>
            <w:tcW w:w="5353" w:type="dxa"/>
            <w:shd w:val="clear" w:color="auto" w:fill="A6A6A6" w:themeFill="background1" w:themeFillShade="A6"/>
            <w:vAlign w:val="center"/>
          </w:tcPr>
          <w:p w14:paraId="0D1A1D65" w14:textId="77777777" w:rsidR="00F3460C" w:rsidRPr="00E54B77" w:rsidRDefault="00C17DF7" w:rsidP="008D18C1">
            <w:pPr>
              <w:pStyle w:val="Titre4"/>
              <w:spacing w:before="0"/>
              <w:jc w:val="center"/>
              <w:rPr>
                <w:rFonts w:ascii="Arial" w:hAnsi="Arial" w:cs="Arial"/>
                <w:i w:val="0"/>
                <w:color w:val="0070C0"/>
                <w:sz w:val="22"/>
                <w:szCs w:val="22"/>
              </w:rPr>
            </w:pPr>
            <w:r w:rsidRPr="00E54B77">
              <w:rPr>
                <w:rFonts w:ascii="Arial" w:hAnsi="Arial" w:cs="Arial"/>
                <w:i w:val="0"/>
                <w:color w:val="000000" w:themeColor="text1"/>
                <w:sz w:val="22"/>
                <w:szCs w:val="22"/>
              </w:rPr>
              <w:lastRenderedPageBreak/>
              <w:t>D</w:t>
            </w:r>
            <w:r w:rsidR="00F3460C" w:rsidRPr="00E54B77">
              <w:rPr>
                <w:rFonts w:ascii="Arial" w:hAnsi="Arial" w:cs="Arial"/>
                <w:i w:val="0"/>
                <w:color w:val="000000" w:themeColor="text1"/>
                <w:sz w:val="22"/>
                <w:szCs w:val="22"/>
              </w:rPr>
              <w:t>escriptif de la documentation attendue</w:t>
            </w:r>
          </w:p>
        </w:tc>
        <w:tc>
          <w:tcPr>
            <w:tcW w:w="3686" w:type="dxa"/>
            <w:shd w:val="clear" w:color="auto" w:fill="A6A6A6" w:themeFill="background1" w:themeFillShade="A6"/>
            <w:vAlign w:val="center"/>
          </w:tcPr>
          <w:p w14:paraId="3DE65B32" w14:textId="77777777" w:rsidR="00F3460C" w:rsidRPr="00E54B77" w:rsidRDefault="00F3460C" w:rsidP="008D18C1">
            <w:pPr>
              <w:jc w:val="center"/>
              <w:rPr>
                <w:rFonts w:ascii="Arial" w:hAnsi="Arial" w:cs="Arial"/>
              </w:rPr>
            </w:pPr>
            <w:r w:rsidRPr="00E54B77">
              <w:rPr>
                <w:rFonts w:ascii="Arial" w:hAnsi="Arial" w:cs="Arial"/>
              </w:rPr>
              <w:t xml:space="preserve">Intitulé du document et </w:t>
            </w:r>
            <w:r w:rsidR="00E54B77" w:rsidRPr="00E54B77">
              <w:rPr>
                <w:rFonts w:ascii="Arial" w:hAnsi="Arial" w:cs="Arial"/>
                <w:b/>
                <w:u w:val="single"/>
              </w:rPr>
              <w:t>n° de</w:t>
            </w:r>
            <w:r w:rsidRPr="00E54B77">
              <w:rPr>
                <w:rFonts w:ascii="Arial" w:hAnsi="Arial" w:cs="Arial"/>
                <w:b/>
                <w:u w:val="single"/>
              </w:rPr>
              <w:t xml:space="preserve"> page où trouver l’information</w:t>
            </w:r>
            <w:r w:rsidRPr="00E54B77">
              <w:rPr>
                <w:rFonts w:ascii="Arial" w:hAnsi="Arial" w:cs="Arial"/>
              </w:rPr>
              <w:t>)</w:t>
            </w:r>
          </w:p>
        </w:tc>
        <w:tc>
          <w:tcPr>
            <w:tcW w:w="708" w:type="dxa"/>
            <w:shd w:val="clear" w:color="auto" w:fill="A6A6A6" w:themeFill="background1" w:themeFillShade="A6"/>
            <w:textDirection w:val="btLr"/>
            <w:vAlign w:val="center"/>
          </w:tcPr>
          <w:p w14:paraId="49456D26" w14:textId="77777777" w:rsidR="00F3460C" w:rsidRPr="00E54B77" w:rsidRDefault="00F3460C" w:rsidP="008D18C1">
            <w:pPr>
              <w:ind w:left="113" w:right="113"/>
              <w:jc w:val="center"/>
              <w:rPr>
                <w:rFonts w:ascii="Arial" w:hAnsi="Arial" w:cs="Arial"/>
                <w:b/>
                <w:sz w:val="20"/>
                <w:szCs w:val="20"/>
              </w:rPr>
            </w:pPr>
            <w:r w:rsidRPr="00E54B77">
              <w:rPr>
                <w:rFonts w:ascii="Arial" w:hAnsi="Arial" w:cs="Arial"/>
                <w:b/>
                <w:sz w:val="20"/>
                <w:szCs w:val="20"/>
              </w:rPr>
              <w:t>Satisfaisant</w:t>
            </w:r>
          </w:p>
        </w:tc>
        <w:tc>
          <w:tcPr>
            <w:tcW w:w="709" w:type="dxa"/>
            <w:shd w:val="clear" w:color="auto" w:fill="A6A6A6" w:themeFill="background1" w:themeFillShade="A6"/>
            <w:textDirection w:val="btLr"/>
            <w:vAlign w:val="center"/>
          </w:tcPr>
          <w:p w14:paraId="0779186F" w14:textId="77777777" w:rsidR="00F3460C" w:rsidRPr="00E54B77" w:rsidRDefault="00F3460C" w:rsidP="008D18C1">
            <w:pPr>
              <w:ind w:left="113" w:right="113"/>
              <w:rPr>
                <w:rFonts w:ascii="Arial" w:hAnsi="Arial" w:cs="Arial"/>
                <w:b/>
                <w:sz w:val="20"/>
                <w:szCs w:val="20"/>
              </w:rPr>
            </w:pPr>
            <w:r w:rsidRPr="00E54B77">
              <w:rPr>
                <w:rFonts w:ascii="Arial" w:hAnsi="Arial" w:cs="Arial"/>
                <w:b/>
                <w:sz w:val="20"/>
                <w:szCs w:val="20"/>
              </w:rPr>
              <w:t>Non satisfaisant</w:t>
            </w:r>
          </w:p>
        </w:tc>
        <w:tc>
          <w:tcPr>
            <w:tcW w:w="5082" w:type="dxa"/>
            <w:shd w:val="clear" w:color="auto" w:fill="A6A6A6" w:themeFill="background1" w:themeFillShade="A6"/>
            <w:vAlign w:val="center"/>
          </w:tcPr>
          <w:p w14:paraId="4BAB14B1" w14:textId="77777777" w:rsidR="00F3460C" w:rsidRPr="00E54B77" w:rsidRDefault="00F3460C" w:rsidP="008D18C1">
            <w:pPr>
              <w:jc w:val="center"/>
              <w:rPr>
                <w:rFonts w:ascii="Arial" w:hAnsi="Arial" w:cs="Arial"/>
                <w:b/>
              </w:rPr>
            </w:pPr>
            <w:r w:rsidRPr="00E54B77">
              <w:rPr>
                <w:rFonts w:ascii="Arial" w:hAnsi="Arial" w:cs="Arial"/>
                <w:b/>
              </w:rPr>
              <w:t>Commentaires</w:t>
            </w:r>
          </w:p>
        </w:tc>
      </w:tr>
      <w:tr w:rsidR="0090148B" w:rsidRPr="00137AB9" w14:paraId="3CF49F41" w14:textId="77777777" w:rsidTr="008D18C1">
        <w:tc>
          <w:tcPr>
            <w:tcW w:w="9039" w:type="dxa"/>
            <w:gridSpan w:val="2"/>
            <w:shd w:val="clear" w:color="auto" w:fill="A6A6A6" w:themeFill="background1" w:themeFillShade="A6"/>
          </w:tcPr>
          <w:p w14:paraId="7693C9C5" w14:textId="77777777" w:rsidR="0090148B" w:rsidRDefault="00E54B77" w:rsidP="008D18C1">
            <w:pPr>
              <w:spacing w:before="120" w:after="120"/>
              <w:rPr>
                <w:rFonts w:ascii="Arial" w:hAnsi="Arial" w:cs="Arial"/>
                <w:b/>
                <w:bCs/>
              </w:rPr>
            </w:pPr>
            <w:r w:rsidRPr="00E54B77">
              <w:rPr>
                <w:rFonts w:ascii="Arial" w:hAnsi="Arial" w:cs="Arial"/>
                <w:b/>
                <w:bCs/>
              </w:rPr>
              <w:t xml:space="preserve">Exigence </w:t>
            </w:r>
            <w:r w:rsidR="00A26869">
              <w:rPr>
                <w:rFonts w:ascii="Arial" w:hAnsi="Arial" w:cs="Arial"/>
                <w:b/>
                <w:bCs/>
              </w:rPr>
              <w:t>n°</w:t>
            </w:r>
            <w:r w:rsidRPr="00E54B77">
              <w:rPr>
                <w:rFonts w:ascii="Arial" w:hAnsi="Arial" w:cs="Arial"/>
                <w:b/>
                <w:bCs/>
              </w:rPr>
              <w:t>3 : Données à enregistrer</w:t>
            </w:r>
          </w:p>
          <w:p w14:paraId="1EB07B56" w14:textId="77777777" w:rsidR="00A26869" w:rsidRPr="00E54B77" w:rsidRDefault="00A26869" w:rsidP="008D18C1">
            <w:pPr>
              <w:autoSpaceDE w:val="0"/>
              <w:autoSpaceDN w:val="0"/>
              <w:adjustRightInd w:val="0"/>
              <w:jc w:val="both"/>
              <w:rPr>
                <w:rFonts w:ascii="Arial" w:hAnsi="Arial" w:cs="Arial"/>
                <w:b/>
              </w:rPr>
            </w:pPr>
            <w:r w:rsidRPr="00A26869">
              <w:rPr>
                <w:rFonts w:ascii="Arial" w:hAnsi="Arial" w:cs="Arial"/>
                <w:sz w:val="20"/>
                <w:szCs w:val="20"/>
              </w:rPr>
              <w:t>Le système d’encaissement doit enregistrer toutes les données d’encaissement liées à la réalisation d’une transaction et à son règlement. Ces données doivent être enregistrées au plus tard au moment du calcul du montant total de la transaction avant paiement.</w:t>
            </w:r>
            <w:r>
              <w:rPr>
                <w:rFonts w:ascii="Arial" w:hAnsi="Arial" w:cs="Arial"/>
                <w:sz w:val="20"/>
                <w:szCs w:val="20"/>
              </w:rPr>
              <w:t xml:space="preserve"> Pour le détail des données à enregistrer : </w:t>
            </w:r>
            <w:r w:rsidR="00E82EDB" w:rsidRPr="00E82EDB">
              <w:rPr>
                <w:rFonts w:ascii="Arial" w:hAnsi="Arial" w:cs="Arial"/>
                <w:i/>
                <w:sz w:val="20"/>
                <w:szCs w:val="20"/>
              </w:rPr>
              <w:t>voir case commentaires.</w:t>
            </w:r>
          </w:p>
        </w:tc>
        <w:tc>
          <w:tcPr>
            <w:tcW w:w="708" w:type="dxa"/>
            <w:vMerge w:val="restart"/>
            <w:shd w:val="clear" w:color="auto" w:fill="FABF8F" w:themeFill="accent6" w:themeFillTint="99"/>
          </w:tcPr>
          <w:p w14:paraId="737853F4" w14:textId="77777777" w:rsidR="0090148B" w:rsidRPr="00137AB9" w:rsidRDefault="0090148B" w:rsidP="008D18C1">
            <w:pPr>
              <w:rPr>
                <w:rFonts w:ascii="Arial" w:hAnsi="Arial" w:cs="Arial"/>
              </w:rPr>
            </w:pPr>
          </w:p>
        </w:tc>
        <w:tc>
          <w:tcPr>
            <w:tcW w:w="709" w:type="dxa"/>
            <w:vMerge w:val="restart"/>
            <w:shd w:val="clear" w:color="auto" w:fill="FABF8F" w:themeFill="accent6" w:themeFillTint="99"/>
          </w:tcPr>
          <w:p w14:paraId="6A399CF1" w14:textId="77777777" w:rsidR="0090148B" w:rsidRPr="00137AB9" w:rsidRDefault="0090148B" w:rsidP="008D18C1">
            <w:pPr>
              <w:rPr>
                <w:rFonts w:ascii="Arial" w:hAnsi="Arial" w:cs="Arial"/>
              </w:rPr>
            </w:pPr>
          </w:p>
        </w:tc>
        <w:tc>
          <w:tcPr>
            <w:tcW w:w="5082" w:type="dxa"/>
            <w:vMerge w:val="restart"/>
            <w:shd w:val="clear" w:color="auto" w:fill="FABF8F" w:themeFill="accent6" w:themeFillTint="99"/>
          </w:tcPr>
          <w:p w14:paraId="3F46B992" w14:textId="77777777" w:rsidR="00E82EDB" w:rsidRPr="005C742B" w:rsidRDefault="00E82EDB" w:rsidP="008D18C1">
            <w:pPr>
              <w:pStyle w:val="Paragraphedeliste"/>
              <w:numPr>
                <w:ilvl w:val="0"/>
                <w:numId w:val="16"/>
              </w:numPr>
              <w:jc w:val="both"/>
              <w:rPr>
                <w:rStyle w:val="Accentuationlgre"/>
              </w:rPr>
            </w:pPr>
            <w:proofErr w:type="gramStart"/>
            <w:r>
              <w:rPr>
                <w:rStyle w:val="Accentuationlgre"/>
              </w:rPr>
              <w:t>l</w:t>
            </w:r>
            <w:r w:rsidRPr="000A2CE4">
              <w:rPr>
                <w:rStyle w:val="Accentuationlgre"/>
              </w:rPr>
              <w:t>e</w:t>
            </w:r>
            <w:proofErr w:type="gramEnd"/>
            <w:r w:rsidRPr="000A2CE4">
              <w:rPr>
                <w:rStyle w:val="Accentuationlgre"/>
              </w:rPr>
              <w:t xml:space="preserve"> numéro de justificatif (de transaction le cas échéant),</w:t>
            </w:r>
          </w:p>
          <w:p w14:paraId="1749DEB9" w14:textId="77777777" w:rsidR="00E82EDB" w:rsidRPr="005C742B" w:rsidRDefault="00E82EDB" w:rsidP="008D18C1">
            <w:pPr>
              <w:pStyle w:val="Paragraphedeliste"/>
              <w:numPr>
                <w:ilvl w:val="0"/>
                <w:numId w:val="16"/>
              </w:numPr>
              <w:jc w:val="both"/>
              <w:rPr>
                <w:rStyle w:val="Accentuationlgre"/>
              </w:rPr>
            </w:pPr>
            <w:proofErr w:type="gramStart"/>
            <w:r>
              <w:rPr>
                <w:rStyle w:val="Accentuationlgre"/>
              </w:rPr>
              <w:t>l</w:t>
            </w:r>
            <w:r w:rsidRPr="000A2CE4">
              <w:rPr>
                <w:rStyle w:val="Accentuationlgre"/>
              </w:rPr>
              <w:t>’identifiant</w:t>
            </w:r>
            <w:proofErr w:type="gramEnd"/>
            <w:r w:rsidRPr="000A2CE4">
              <w:rPr>
                <w:rStyle w:val="Accentuationlgre"/>
              </w:rPr>
              <w:t xml:space="preserve"> du TPV</w:t>
            </w:r>
            <w:r w:rsidR="009F2602">
              <w:rPr>
                <w:rStyle w:val="Accentuationlgre"/>
                <w:vertAlign w:val="superscript"/>
              </w:rPr>
              <w:t xml:space="preserve"> </w:t>
            </w:r>
            <w:r w:rsidR="009F2602">
              <w:rPr>
                <w:rStyle w:val="markedcontent"/>
                <w:rFonts w:ascii="Arial" w:hAnsi="Arial" w:cs="Arial"/>
                <w:sz w:val="16"/>
                <w:szCs w:val="16"/>
              </w:rPr>
              <w:t>(dans le cas d’un logiciel de facturation, cette donnée n’est pas obligatoire)</w:t>
            </w:r>
          </w:p>
          <w:p w14:paraId="07F21A08" w14:textId="77777777" w:rsidR="00E82EDB" w:rsidRPr="000A2CE4" w:rsidRDefault="00E82EDB" w:rsidP="008D18C1">
            <w:pPr>
              <w:pStyle w:val="Paragraphedeliste"/>
              <w:numPr>
                <w:ilvl w:val="0"/>
                <w:numId w:val="16"/>
              </w:numPr>
              <w:jc w:val="both"/>
              <w:rPr>
                <w:rStyle w:val="Accentuationlgre"/>
              </w:rPr>
            </w:pPr>
            <w:proofErr w:type="gramStart"/>
            <w:r>
              <w:rPr>
                <w:rStyle w:val="Accentuationlgre"/>
              </w:rPr>
              <w:t>un</w:t>
            </w:r>
            <w:proofErr w:type="gramEnd"/>
            <w:r>
              <w:rPr>
                <w:rStyle w:val="Accentuationlgre"/>
              </w:rPr>
              <w:t xml:space="preserve"> identifiant unique </w:t>
            </w:r>
            <w:r w:rsidRPr="000A2CE4">
              <w:rPr>
                <w:rStyle w:val="Accentuationlgre"/>
              </w:rPr>
              <w:t>de l’</w:t>
            </w:r>
            <w:r>
              <w:rPr>
                <w:rStyle w:val="Accentuationlgre"/>
              </w:rPr>
              <w:t>établissement</w:t>
            </w:r>
            <w:r w:rsidRPr="000A2CE4">
              <w:rPr>
                <w:rStyle w:val="Accentuationlgre"/>
              </w:rPr>
              <w:t xml:space="preserve"> </w:t>
            </w:r>
            <w:r>
              <w:rPr>
                <w:rStyle w:val="Accentuationlgre"/>
              </w:rPr>
              <w:t>d’utilisation du système d’encaissement,</w:t>
            </w:r>
          </w:p>
          <w:p w14:paraId="6DDD4892" w14:textId="77777777" w:rsidR="00E82EDB" w:rsidRPr="000A2CE4" w:rsidRDefault="00E82EDB" w:rsidP="008D18C1">
            <w:pPr>
              <w:pStyle w:val="Paragraphedeliste"/>
              <w:numPr>
                <w:ilvl w:val="0"/>
                <w:numId w:val="16"/>
              </w:numPr>
              <w:jc w:val="both"/>
              <w:rPr>
                <w:rStyle w:val="Accentuationlgre"/>
              </w:rPr>
            </w:pPr>
            <w:proofErr w:type="gramStart"/>
            <w:r>
              <w:rPr>
                <w:rStyle w:val="Accentuationlgre"/>
              </w:rPr>
              <w:t>l</w:t>
            </w:r>
            <w:r w:rsidRPr="000A2CE4">
              <w:rPr>
                <w:rStyle w:val="Accentuationlgre"/>
              </w:rPr>
              <w:t>a</w:t>
            </w:r>
            <w:proofErr w:type="gramEnd"/>
            <w:r w:rsidRPr="000A2CE4">
              <w:rPr>
                <w:rStyle w:val="Accentuationlgre"/>
              </w:rPr>
              <w:t xml:space="preserve"> date </w:t>
            </w:r>
            <w:r>
              <w:rPr>
                <w:rStyle w:val="Accentuationlgre"/>
              </w:rPr>
              <w:t xml:space="preserve">et l’heure de la transaction </w:t>
            </w:r>
            <w:r w:rsidRPr="000A2CE4">
              <w:rPr>
                <w:rStyle w:val="Accentuationlgre"/>
              </w:rPr>
              <w:t>(année, mois, jour, heure, minute),</w:t>
            </w:r>
          </w:p>
          <w:p w14:paraId="5D35F48F" w14:textId="77777777" w:rsidR="00E82EDB" w:rsidRDefault="00E82EDB" w:rsidP="008D18C1">
            <w:pPr>
              <w:pStyle w:val="Paragraphedeliste"/>
              <w:numPr>
                <w:ilvl w:val="0"/>
                <w:numId w:val="16"/>
              </w:numPr>
              <w:jc w:val="both"/>
              <w:rPr>
                <w:rStyle w:val="Accentuationlgre"/>
              </w:rPr>
            </w:pPr>
            <w:proofErr w:type="gramStart"/>
            <w:r>
              <w:rPr>
                <w:rStyle w:val="Accentuationlgre"/>
              </w:rPr>
              <w:t>l</w:t>
            </w:r>
            <w:r w:rsidRPr="000A2CE4">
              <w:rPr>
                <w:rStyle w:val="Accentuationlgre"/>
              </w:rPr>
              <w:t>e</w:t>
            </w:r>
            <w:proofErr w:type="gramEnd"/>
            <w:r w:rsidRPr="000A2CE4">
              <w:rPr>
                <w:rStyle w:val="Accentuationlgre"/>
              </w:rPr>
              <w:t xml:space="preserve"> montant total TTC</w:t>
            </w:r>
            <w:r>
              <w:rPr>
                <w:rStyle w:val="Accentuationlgre"/>
              </w:rPr>
              <w:t xml:space="preserve"> de la transaction</w:t>
            </w:r>
            <w:r w:rsidRPr="000A2CE4">
              <w:rPr>
                <w:rStyle w:val="Accentuationlgre"/>
              </w:rPr>
              <w:t>,</w:t>
            </w:r>
          </w:p>
          <w:p w14:paraId="79F404F6" w14:textId="77777777" w:rsidR="00E82EDB" w:rsidRDefault="00E82EDB" w:rsidP="008D18C1">
            <w:pPr>
              <w:pStyle w:val="Paragraphedeliste"/>
              <w:numPr>
                <w:ilvl w:val="0"/>
                <w:numId w:val="16"/>
              </w:numPr>
              <w:jc w:val="both"/>
              <w:rPr>
                <w:rStyle w:val="Accentuationlgre"/>
              </w:rPr>
            </w:pPr>
            <w:proofErr w:type="gramStart"/>
            <w:r>
              <w:rPr>
                <w:rStyle w:val="Accentuationlgre"/>
              </w:rPr>
              <w:t>les</w:t>
            </w:r>
            <w:proofErr w:type="gramEnd"/>
            <w:r>
              <w:rPr>
                <w:rStyle w:val="Accentuationlgre"/>
              </w:rPr>
              <w:t xml:space="preserve"> d</w:t>
            </w:r>
            <w:r w:rsidRPr="000A2CE4">
              <w:rPr>
                <w:rStyle w:val="Accentuationlgre"/>
              </w:rPr>
              <w:t>étail</w:t>
            </w:r>
            <w:r>
              <w:rPr>
                <w:rStyle w:val="Accentuationlgre"/>
              </w:rPr>
              <w:t>s</w:t>
            </w:r>
            <w:r w:rsidRPr="000A2CE4">
              <w:rPr>
                <w:rStyle w:val="Accentuationlgre"/>
              </w:rPr>
              <w:t xml:space="preserve"> des articles ou prestations :</w:t>
            </w:r>
            <w:r>
              <w:rPr>
                <w:rStyle w:val="Accentuationlgre"/>
              </w:rPr>
              <w:t xml:space="preserve"> </w:t>
            </w:r>
          </w:p>
          <w:p w14:paraId="216F4A9A" w14:textId="77777777" w:rsidR="00E82EDB" w:rsidRDefault="00E82EDB" w:rsidP="008D18C1">
            <w:pPr>
              <w:pStyle w:val="Paragraphedeliste"/>
              <w:numPr>
                <w:ilvl w:val="1"/>
                <w:numId w:val="17"/>
              </w:numPr>
              <w:jc w:val="both"/>
              <w:rPr>
                <w:rStyle w:val="Accentuationlgre"/>
              </w:rPr>
            </w:pPr>
            <w:proofErr w:type="gramStart"/>
            <w:r>
              <w:rPr>
                <w:rStyle w:val="Accentuationlgre"/>
              </w:rPr>
              <w:t>l</w:t>
            </w:r>
            <w:r w:rsidRPr="000A2CE4">
              <w:rPr>
                <w:rStyle w:val="Accentuationlgre"/>
              </w:rPr>
              <w:t>ibellé</w:t>
            </w:r>
            <w:proofErr w:type="gramEnd"/>
            <w:r w:rsidRPr="000A2CE4">
              <w:rPr>
                <w:rStyle w:val="Accentuationlgre"/>
              </w:rPr>
              <w:t xml:space="preserve">, </w:t>
            </w:r>
          </w:p>
          <w:p w14:paraId="458DCBE3" w14:textId="77777777" w:rsidR="00E82EDB" w:rsidRDefault="00E82EDB" w:rsidP="008D18C1">
            <w:pPr>
              <w:pStyle w:val="Paragraphedeliste"/>
              <w:numPr>
                <w:ilvl w:val="1"/>
                <w:numId w:val="17"/>
              </w:numPr>
              <w:jc w:val="both"/>
              <w:rPr>
                <w:rStyle w:val="Accentuationlgre"/>
              </w:rPr>
            </w:pPr>
            <w:proofErr w:type="gramStart"/>
            <w:r w:rsidRPr="000A2CE4">
              <w:rPr>
                <w:rStyle w:val="Accentuationlgre"/>
              </w:rPr>
              <w:t>quantité</w:t>
            </w:r>
            <w:proofErr w:type="gramEnd"/>
            <w:r w:rsidRPr="000A2CE4">
              <w:rPr>
                <w:rStyle w:val="Accentuationlgre"/>
              </w:rPr>
              <w:t xml:space="preserve">, </w:t>
            </w:r>
          </w:p>
          <w:p w14:paraId="6BD3AA6A" w14:textId="77777777" w:rsidR="00E82EDB" w:rsidRDefault="00E82EDB" w:rsidP="008D18C1">
            <w:pPr>
              <w:pStyle w:val="Paragraphedeliste"/>
              <w:numPr>
                <w:ilvl w:val="1"/>
                <w:numId w:val="17"/>
              </w:numPr>
              <w:jc w:val="both"/>
              <w:rPr>
                <w:rStyle w:val="Accentuationlgre"/>
              </w:rPr>
            </w:pPr>
            <w:proofErr w:type="gramStart"/>
            <w:r w:rsidRPr="000A2CE4">
              <w:rPr>
                <w:rStyle w:val="Accentuationlgre"/>
              </w:rPr>
              <w:t>prix</w:t>
            </w:r>
            <w:proofErr w:type="gramEnd"/>
            <w:r w:rsidRPr="000A2CE4">
              <w:rPr>
                <w:rStyle w:val="Accentuationlgre"/>
              </w:rPr>
              <w:t xml:space="preserve"> unitaire, </w:t>
            </w:r>
          </w:p>
          <w:p w14:paraId="323D9460" w14:textId="77777777" w:rsidR="00E82EDB" w:rsidRDefault="00E82EDB" w:rsidP="008D18C1">
            <w:pPr>
              <w:pStyle w:val="Paragraphedeliste"/>
              <w:numPr>
                <w:ilvl w:val="1"/>
                <w:numId w:val="17"/>
              </w:numPr>
              <w:jc w:val="both"/>
              <w:rPr>
                <w:rStyle w:val="Accentuationlgre"/>
              </w:rPr>
            </w:pPr>
            <w:proofErr w:type="gramStart"/>
            <w:r w:rsidRPr="000A2CE4">
              <w:rPr>
                <w:rStyle w:val="Accentuationlgre"/>
              </w:rPr>
              <w:t>total</w:t>
            </w:r>
            <w:proofErr w:type="gramEnd"/>
            <w:r w:rsidRPr="000A2CE4">
              <w:rPr>
                <w:rStyle w:val="Accentuationlgre"/>
              </w:rPr>
              <w:t xml:space="preserve"> HT de la ligne, </w:t>
            </w:r>
          </w:p>
          <w:p w14:paraId="7F72080E" w14:textId="77777777" w:rsidR="00E82EDB" w:rsidRDefault="00E82EDB" w:rsidP="008D18C1">
            <w:pPr>
              <w:pStyle w:val="Paragraphedeliste"/>
              <w:numPr>
                <w:ilvl w:val="1"/>
                <w:numId w:val="17"/>
              </w:numPr>
              <w:jc w:val="both"/>
              <w:rPr>
                <w:rStyle w:val="Accentuationlgre"/>
              </w:rPr>
            </w:pPr>
            <w:proofErr w:type="gramStart"/>
            <w:r w:rsidRPr="000A2CE4">
              <w:rPr>
                <w:rStyle w:val="Accentuationlgre"/>
              </w:rPr>
              <w:t>taux</w:t>
            </w:r>
            <w:proofErr w:type="gramEnd"/>
            <w:r w:rsidRPr="000A2CE4">
              <w:rPr>
                <w:rStyle w:val="Accentuationlgre"/>
              </w:rPr>
              <w:t xml:space="preserve"> de TVA associé</w:t>
            </w:r>
            <w:r>
              <w:rPr>
                <w:rStyle w:val="Accentuationlgre"/>
              </w:rPr>
              <w:t>,</w:t>
            </w:r>
          </w:p>
          <w:p w14:paraId="54ABF17A" w14:textId="77777777" w:rsidR="00E82EDB" w:rsidRDefault="00E82EDB" w:rsidP="008D18C1">
            <w:pPr>
              <w:pStyle w:val="Paragraphedeliste"/>
              <w:numPr>
                <w:ilvl w:val="1"/>
                <w:numId w:val="17"/>
              </w:numPr>
              <w:jc w:val="both"/>
              <w:rPr>
                <w:rStyle w:val="Accentuationlgre"/>
              </w:rPr>
            </w:pPr>
            <w:proofErr w:type="gramStart"/>
            <w:r w:rsidRPr="000A2CE4">
              <w:rPr>
                <w:rStyle w:val="Accentuationlgre"/>
              </w:rPr>
              <w:t>toute</w:t>
            </w:r>
            <w:proofErr w:type="gramEnd"/>
            <w:r w:rsidRPr="000A2CE4">
              <w:rPr>
                <w:rStyle w:val="Accentuationlgre"/>
              </w:rPr>
              <w:t xml:space="preserve"> autre donnée élémentaire nécessaire au calcul du total HT de la ligne</w:t>
            </w:r>
            <w:r>
              <w:rPr>
                <w:rStyle w:val="Accentuationlgre"/>
              </w:rPr>
              <w:t>.</w:t>
            </w:r>
          </w:p>
          <w:p w14:paraId="635BC0D7" w14:textId="77777777" w:rsidR="00E82EDB" w:rsidRPr="000A2CE4" w:rsidRDefault="00E82EDB" w:rsidP="008D18C1">
            <w:pPr>
              <w:pStyle w:val="Paragraphedeliste"/>
              <w:numPr>
                <w:ilvl w:val="0"/>
                <w:numId w:val="16"/>
              </w:numPr>
              <w:jc w:val="both"/>
              <w:rPr>
                <w:rStyle w:val="Accentuationlgre"/>
              </w:rPr>
            </w:pPr>
            <w:proofErr w:type="gramStart"/>
            <w:r>
              <w:rPr>
                <w:rStyle w:val="Accentuationlgre"/>
              </w:rPr>
              <w:t>l</w:t>
            </w:r>
            <w:r w:rsidRPr="000A2CE4">
              <w:rPr>
                <w:rStyle w:val="Accentuationlgre"/>
              </w:rPr>
              <w:t>e</w:t>
            </w:r>
            <w:proofErr w:type="gramEnd"/>
            <w:r w:rsidRPr="000A2CE4">
              <w:rPr>
                <w:rStyle w:val="Accentuationlgre"/>
              </w:rPr>
              <w:t xml:space="preserve"> mode de règlement (et les détails des montants réglés par mode de paiement si le règlement a lieu via plusieurs modes de paiement)</w:t>
            </w:r>
            <w:r>
              <w:rPr>
                <w:rStyle w:val="Accentuationlgre"/>
              </w:rPr>
              <w:t>,</w:t>
            </w:r>
          </w:p>
          <w:p w14:paraId="5201EB0B" w14:textId="77777777" w:rsidR="00E82EDB" w:rsidRPr="005C742B" w:rsidRDefault="00E82EDB" w:rsidP="008D18C1">
            <w:pPr>
              <w:pStyle w:val="Paragraphedeliste"/>
              <w:numPr>
                <w:ilvl w:val="0"/>
                <w:numId w:val="16"/>
              </w:numPr>
              <w:jc w:val="both"/>
              <w:rPr>
                <w:rStyle w:val="Accentuationlgre"/>
                <w:sz w:val="24"/>
                <w:szCs w:val="24"/>
              </w:rPr>
            </w:pPr>
            <w:proofErr w:type="gramStart"/>
            <w:r>
              <w:rPr>
                <w:rStyle w:val="Accentuationlgre"/>
              </w:rPr>
              <w:t>la</w:t>
            </w:r>
            <w:proofErr w:type="gramEnd"/>
            <w:r>
              <w:rPr>
                <w:rStyle w:val="Accentuationlgre"/>
              </w:rPr>
              <w:t xml:space="preserve"> d</w:t>
            </w:r>
            <w:r w:rsidRPr="000A2CE4">
              <w:rPr>
                <w:rStyle w:val="Accentuationlgre"/>
              </w:rPr>
              <w:t>ate de règlement (si différente de la date de transaction)</w:t>
            </w:r>
            <w:r>
              <w:rPr>
                <w:rStyle w:val="Accentuationlgre"/>
              </w:rPr>
              <w:t>,</w:t>
            </w:r>
          </w:p>
          <w:p w14:paraId="2EA2F743" w14:textId="77777777" w:rsidR="0090148B" w:rsidRPr="00137AB9" w:rsidRDefault="00E82EDB" w:rsidP="008D18C1">
            <w:pPr>
              <w:rPr>
                <w:rFonts w:ascii="Arial" w:hAnsi="Arial" w:cs="Arial"/>
              </w:rPr>
            </w:pPr>
            <w:r>
              <w:rPr>
                <w:rStyle w:val="Accentuationlgre"/>
              </w:rPr>
              <w:t>toute donnée permettant d’assurer la traçabilité de la transaction et de garantir l’intégrité des données d’encaissement</w:t>
            </w:r>
          </w:p>
        </w:tc>
      </w:tr>
      <w:tr w:rsidR="0090148B" w:rsidRPr="00137AB9" w14:paraId="05ACB1AD" w14:textId="77777777" w:rsidTr="008D18C1">
        <w:tc>
          <w:tcPr>
            <w:tcW w:w="5353" w:type="dxa"/>
          </w:tcPr>
          <w:p w14:paraId="0F8E5942" w14:textId="77777777" w:rsidR="00882FBC" w:rsidRDefault="00B8214B" w:rsidP="008D18C1">
            <w:pPr>
              <w:jc w:val="both"/>
            </w:pPr>
            <w:r w:rsidRPr="00137AB9">
              <w:t>Description de la méthode utilisée pour enregistrer toutes les données d’origine de manière exhaustive.</w:t>
            </w:r>
            <w:r w:rsidR="00A14DA4">
              <w:t xml:space="preserve"> Description éventuelle des structures de base de données/fichiers.</w:t>
            </w:r>
          </w:p>
          <w:p w14:paraId="6302E7E1" w14:textId="77777777" w:rsidR="00473626" w:rsidRDefault="00473626" w:rsidP="008D18C1">
            <w:pPr>
              <w:jc w:val="both"/>
            </w:pPr>
          </w:p>
          <w:p w14:paraId="018697B5" w14:textId="77777777" w:rsidR="00473626" w:rsidRPr="00551DAF" w:rsidRDefault="00473626" w:rsidP="008D18C1">
            <w:pPr>
              <w:jc w:val="both"/>
            </w:pPr>
            <w:r w:rsidRPr="00473626">
              <w:t>Lorsque les paramètres peuvent affecter la conformité à la règlementation française, il convient que les paramètres et leurs valeurs soient explicitement identifiés dans la documentation.</w:t>
            </w:r>
          </w:p>
        </w:tc>
        <w:tc>
          <w:tcPr>
            <w:tcW w:w="3686" w:type="dxa"/>
            <w:shd w:val="clear" w:color="auto" w:fill="B8CCE4" w:themeFill="accent1" w:themeFillTint="66"/>
          </w:tcPr>
          <w:p w14:paraId="23769CA0" w14:textId="77777777" w:rsidR="00087D9C" w:rsidRDefault="0090148B" w:rsidP="008D18C1">
            <w:pPr>
              <w:spacing w:before="120" w:after="120"/>
              <w:rPr>
                <w:rFonts w:ascii="Arial" w:hAnsi="Arial" w:cs="Arial"/>
                <w:sz w:val="20"/>
                <w:szCs w:val="20"/>
              </w:rPr>
            </w:pPr>
            <w:r w:rsidRPr="00137AB9">
              <w:rPr>
                <w:rFonts w:ascii="Arial" w:hAnsi="Arial" w:cs="Arial"/>
                <w:sz w:val="20"/>
                <w:szCs w:val="20"/>
              </w:rPr>
              <w:t xml:space="preserve">Ex : Documentation\00_Conception_generale\DossierConceptionGenerale.docx </w:t>
            </w:r>
          </w:p>
          <w:p w14:paraId="18635D80" w14:textId="77777777" w:rsidR="0090148B" w:rsidRPr="00137AB9" w:rsidRDefault="0090148B" w:rsidP="008D18C1">
            <w:pPr>
              <w:spacing w:before="120" w:after="120"/>
              <w:rPr>
                <w:rFonts w:ascii="Arial" w:hAnsi="Arial" w:cs="Arial"/>
                <w:sz w:val="20"/>
                <w:szCs w:val="20"/>
              </w:rPr>
            </w:pPr>
            <w:r w:rsidRPr="00087D9C">
              <w:rPr>
                <w:rFonts w:ascii="Arial" w:hAnsi="Arial" w:cs="Arial"/>
                <w:b/>
                <w:sz w:val="20"/>
                <w:szCs w:val="20"/>
              </w:rPr>
              <w:t>p</w:t>
            </w:r>
            <w:r w:rsidR="00087D9C">
              <w:rPr>
                <w:rFonts w:ascii="Arial" w:hAnsi="Arial" w:cs="Arial"/>
                <w:b/>
                <w:sz w:val="20"/>
                <w:szCs w:val="20"/>
              </w:rPr>
              <w:t xml:space="preserve"> </w:t>
            </w:r>
            <w:r w:rsidRPr="00087D9C">
              <w:rPr>
                <w:rFonts w:ascii="Arial" w:hAnsi="Arial" w:cs="Arial"/>
                <w:b/>
                <w:sz w:val="20"/>
                <w:szCs w:val="20"/>
              </w:rPr>
              <w:t>17/48</w:t>
            </w:r>
          </w:p>
        </w:tc>
        <w:tc>
          <w:tcPr>
            <w:tcW w:w="708" w:type="dxa"/>
            <w:vMerge/>
            <w:shd w:val="clear" w:color="auto" w:fill="FABF8F" w:themeFill="accent6" w:themeFillTint="99"/>
          </w:tcPr>
          <w:p w14:paraId="3706BF65" w14:textId="77777777" w:rsidR="0090148B" w:rsidRPr="00137AB9" w:rsidRDefault="0090148B" w:rsidP="008D18C1">
            <w:pPr>
              <w:spacing w:before="120" w:after="120"/>
              <w:rPr>
                <w:rFonts w:ascii="Arial" w:hAnsi="Arial" w:cs="Arial"/>
                <w:sz w:val="20"/>
                <w:szCs w:val="20"/>
              </w:rPr>
            </w:pPr>
          </w:p>
        </w:tc>
        <w:tc>
          <w:tcPr>
            <w:tcW w:w="709" w:type="dxa"/>
            <w:vMerge/>
            <w:shd w:val="clear" w:color="auto" w:fill="FABF8F" w:themeFill="accent6" w:themeFillTint="99"/>
          </w:tcPr>
          <w:p w14:paraId="18E95741" w14:textId="77777777" w:rsidR="0090148B" w:rsidRPr="00137AB9" w:rsidRDefault="0090148B" w:rsidP="008D18C1">
            <w:pPr>
              <w:spacing w:before="120" w:after="120"/>
              <w:rPr>
                <w:rFonts w:ascii="Arial" w:hAnsi="Arial" w:cs="Arial"/>
                <w:sz w:val="20"/>
                <w:szCs w:val="20"/>
              </w:rPr>
            </w:pPr>
          </w:p>
        </w:tc>
        <w:tc>
          <w:tcPr>
            <w:tcW w:w="5082" w:type="dxa"/>
            <w:vMerge/>
            <w:shd w:val="clear" w:color="auto" w:fill="FABF8F" w:themeFill="accent6" w:themeFillTint="99"/>
          </w:tcPr>
          <w:p w14:paraId="4AC51468" w14:textId="77777777" w:rsidR="0090148B" w:rsidRPr="00137AB9" w:rsidRDefault="0090148B" w:rsidP="008D18C1">
            <w:pPr>
              <w:spacing w:before="120" w:after="120"/>
              <w:rPr>
                <w:rFonts w:ascii="Arial" w:hAnsi="Arial" w:cs="Arial"/>
                <w:sz w:val="20"/>
                <w:szCs w:val="20"/>
              </w:rPr>
            </w:pPr>
          </w:p>
        </w:tc>
      </w:tr>
      <w:tr w:rsidR="007171C2" w:rsidRPr="00137AB9" w14:paraId="11213EC3" w14:textId="77777777" w:rsidTr="008D18C1">
        <w:tc>
          <w:tcPr>
            <w:tcW w:w="9039" w:type="dxa"/>
            <w:gridSpan w:val="2"/>
            <w:shd w:val="clear" w:color="auto" w:fill="A6A6A6" w:themeFill="background1" w:themeFillShade="A6"/>
          </w:tcPr>
          <w:p w14:paraId="4D28EFCC" w14:textId="77777777" w:rsidR="007171C2" w:rsidRDefault="00A26869" w:rsidP="008D18C1">
            <w:pPr>
              <w:spacing w:before="120" w:after="120"/>
              <w:rPr>
                <w:rFonts w:ascii="Arial" w:hAnsi="Arial" w:cs="Arial"/>
                <w:b/>
                <w:color w:val="000000" w:themeColor="text1"/>
                <w:szCs w:val="24"/>
              </w:rPr>
            </w:pPr>
            <w:r>
              <w:rPr>
                <w:rFonts w:ascii="Arial" w:hAnsi="Arial" w:cs="Arial"/>
                <w:b/>
                <w:color w:val="000000" w:themeColor="text1"/>
                <w:szCs w:val="24"/>
              </w:rPr>
              <w:t>Exigence n°4 : corrections</w:t>
            </w:r>
          </w:p>
          <w:p w14:paraId="3684368F" w14:textId="77777777" w:rsidR="00A26869" w:rsidRPr="00A26869" w:rsidRDefault="00A26869" w:rsidP="008D18C1">
            <w:pPr>
              <w:spacing w:before="120" w:after="120"/>
              <w:jc w:val="both"/>
              <w:rPr>
                <w:rFonts w:ascii="Arial" w:hAnsi="Arial" w:cs="Arial"/>
                <w:sz w:val="20"/>
                <w:szCs w:val="20"/>
              </w:rPr>
            </w:pPr>
            <w:r w:rsidRPr="00A26869">
              <w:rPr>
                <w:rFonts w:ascii="Arial" w:hAnsi="Arial" w:cs="Arial"/>
                <w:sz w:val="20"/>
                <w:szCs w:val="20"/>
              </w:rPr>
              <w:t xml:space="preserve">Si des corrections (modifications ou annulations) sont apportées à des transactions, par quelque moyen que ce soit, ces corrections s'effectuent par un enregistrement des données d’encaissement </w:t>
            </w:r>
            <w:r w:rsidRPr="00A26869">
              <w:rPr>
                <w:rFonts w:ascii="Arial" w:hAnsi="Arial" w:cs="Arial"/>
                <w:sz w:val="20"/>
                <w:szCs w:val="20"/>
              </w:rPr>
              <w:lastRenderedPageBreak/>
              <w:t>correctives par le biais d’opérations de « plus » et de « moins »,  et non par modification directe des données d’encaissement enregistrées.</w:t>
            </w:r>
          </w:p>
        </w:tc>
        <w:tc>
          <w:tcPr>
            <w:tcW w:w="708" w:type="dxa"/>
            <w:vMerge w:val="restart"/>
            <w:shd w:val="clear" w:color="auto" w:fill="FABF8F" w:themeFill="accent6" w:themeFillTint="99"/>
          </w:tcPr>
          <w:p w14:paraId="092DD070" w14:textId="77777777" w:rsidR="007171C2" w:rsidRPr="00137AB9" w:rsidRDefault="007171C2" w:rsidP="008D18C1">
            <w:pPr>
              <w:spacing w:before="120" w:after="120"/>
              <w:rPr>
                <w:rFonts w:ascii="Arial" w:hAnsi="Arial" w:cs="Arial"/>
                <w:sz w:val="20"/>
                <w:szCs w:val="20"/>
              </w:rPr>
            </w:pPr>
          </w:p>
        </w:tc>
        <w:tc>
          <w:tcPr>
            <w:tcW w:w="709" w:type="dxa"/>
            <w:vMerge w:val="restart"/>
            <w:shd w:val="clear" w:color="auto" w:fill="FABF8F" w:themeFill="accent6" w:themeFillTint="99"/>
          </w:tcPr>
          <w:p w14:paraId="3DA20CEA" w14:textId="77777777" w:rsidR="007171C2" w:rsidRPr="00137AB9" w:rsidRDefault="007171C2"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0CD637A4" w14:textId="77777777" w:rsidR="007171C2" w:rsidRPr="00137AB9" w:rsidRDefault="007171C2" w:rsidP="008D18C1">
            <w:pPr>
              <w:spacing w:before="120" w:after="120"/>
              <w:rPr>
                <w:rFonts w:ascii="Arial" w:hAnsi="Arial" w:cs="Arial"/>
                <w:sz w:val="20"/>
                <w:szCs w:val="20"/>
              </w:rPr>
            </w:pPr>
          </w:p>
        </w:tc>
      </w:tr>
      <w:tr w:rsidR="007171C2" w:rsidRPr="00137AB9" w14:paraId="6360F1AD" w14:textId="77777777" w:rsidTr="008D18C1">
        <w:tc>
          <w:tcPr>
            <w:tcW w:w="5353" w:type="dxa"/>
          </w:tcPr>
          <w:p w14:paraId="43716A73" w14:textId="77777777" w:rsidR="00B8214B" w:rsidRDefault="00B8214B" w:rsidP="008D18C1">
            <w:pPr>
              <w:jc w:val="both"/>
            </w:pPr>
            <w:r w:rsidRPr="00137AB9">
              <w:t>Description complète des méthodes de correction des opérations de règlement.</w:t>
            </w:r>
          </w:p>
          <w:p w14:paraId="710D8CAD" w14:textId="77777777" w:rsidR="00551DAF" w:rsidRPr="00C17DF7" w:rsidRDefault="00551DAF" w:rsidP="008D18C1">
            <w:pPr>
              <w:rPr>
                <w:bCs/>
                <w:iCs/>
              </w:rPr>
            </w:pPr>
          </w:p>
        </w:tc>
        <w:tc>
          <w:tcPr>
            <w:tcW w:w="3686" w:type="dxa"/>
            <w:shd w:val="clear" w:color="auto" w:fill="B8CCE4" w:themeFill="accent1" w:themeFillTint="66"/>
          </w:tcPr>
          <w:p w14:paraId="2FDAACF4" w14:textId="77777777" w:rsidR="00C17DF7" w:rsidRPr="00137AB9" w:rsidRDefault="00C17DF7" w:rsidP="008D18C1">
            <w:pPr>
              <w:spacing w:before="120" w:after="120"/>
              <w:rPr>
                <w:rFonts w:ascii="Arial" w:hAnsi="Arial" w:cs="Arial"/>
                <w:sz w:val="20"/>
                <w:szCs w:val="20"/>
              </w:rPr>
            </w:pPr>
          </w:p>
        </w:tc>
        <w:tc>
          <w:tcPr>
            <w:tcW w:w="708" w:type="dxa"/>
            <w:vMerge/>
            <w:shd w:val="clear" w:color="auto" w:fill="FABF8F" w:themeFill="accent6" w:themeFillTint="99"/>
          </w:tcPr>
          <w:p w14:paraId="7329D9E4" w14:textId="77777777" w:rsidR="007171C2" w:rsidRPr="00137AB9" w:rsidRDefault="007171C2" w:rsidP="008D18C1">
            <w:pPr>
              <w:spacing w:before="120" w:after="120"/>
              <w:rPr>
                <w:rFonts w:ascii="Arial" w:hAnsi="Arial" w:cs="Arial"/>
                <w:sz w:val="20"/>
                <w:szCs w:val="20"/>
              </w:rPr>
            </w:pPr>
          </w:p>
        </w:tc>
        <w:tc>
          <w:tcPr>
            <w:tcW w:w="709" w:type="dxa"/>
            <w:vMerge/>
            <w:shd w:val="clear" w:color="auto" w:fill="FABF8F" w:themeFill="accent6" w:themeFillTint="99"/>
          </w:tcPr>
          <w:p w14:paraId="2798E416" w14:textId="77777777" w:rsidR="007171C2" w:rsidRPr="00137AB9" w:rsidRDefault="007171C2" w:rsidP="008D18C1">
            <w:pPr>
              <w:spacing w:before="120" w:after="120"/>
              <w:rPr>
                <w:rFonts w:ascii="Arial" w:hAnsi="Arial" w:cs="Arial"/>
                <w:sz w:val="20"/>
                <w:szCs w:val="20"/>
              </w:rPr>
            </w:pPr>
          </w:p>
        </w:tc>
        <w:tc>
          <w:tcPr>
            <w:tcW w:w="5082" w:type="dxa"/>
            <w:vMerge/>
            <w:shd w:val="clear" w:color="auto" w:fill="FABF8F" w:themeFill="accent6" w:themeFillTint="99"/>
          </w:tcPr>
          <w:p w14:paraId="2F72D4F8" w14:textId="77777777" w:rsidR="007171C2" w:rsidRPr="00137AB9" w:rsidRDefault="007171C2" w:rsidP="008D18C1">
            <w:pPr>
              <w:spacing w:before="120" w:after="120"/>
              <w:rPr>
                <w:rFonts w:ascii="Arial" w:hAnsi="Arial" w:cs="Arial"/>
                <w:sz w:val="20"/>
                <w:szCs w:val="20"/>
              </w:rPr>
            </w:pPr>
          </w:p>
        </w:tc>
      </w:tr>
      <w:tr w:rsidR="004E2A9F" w:rsidRPr="00137AB9" w14:paraId="424A36E0" w14:textId="77777777" w:rsidTr="008D18C1">
        <w:tc>
          <w:tcPr>
            <w:tcW w:w="9039" w:type="dxa"/>
            <w:gridSpan w:val="2"/>
            <w:shd w:val="clear" w:color="auto" w:fill="A6A6A6" w:themeFill="background1" w:themeFillShade="A6"/>
          </w:tcPr>
          <w:p w14:paraId="192473E9" w14:textId="77777777" w:rsidR="004E2A9F" w:rsidRDefault="00A26869" w:rsidP="008D18C1">
            <w:pPr>
              <w:tabs>
                <w:tab w:val="left" w:pos="420"/>
                <w:tab w:val="center" w:pos="7661"/>
              </w:tabs>
              <w:spacing w:before="120" w:after="120"/>
              <w:rPr>
                <w:rFonts w:ascii="Arial" w:hAnsi="Arial" w:cs="Arial"/>
                <w:b/>
                <w:color w:val="000000" w:themeColor="text1"/>
                <w:szCs w:val="24"/>
              </w:rPr>
            </w:pPr>
            <w:r>
              <w:rPr>
                <w:rFonts w:ascii="Arial" w:hAnsi="Arial" w:cs="Arial"/>
                <w:b/>
                <w:color w:val="000000" w:themeColor="text1"/>
                <w:szCs w:val="24"/>
              </w:rPr>
              <w:t>Exigence n°5 : mode école-test</w:t>
            </w:r>
          </w:p>
          <w:p w14:paraId="267F6100" w14:textId="43AA37A4" w:rsidR="00A26869" w:rsidRPr="00A26869" w:rsidRDefault="00A26869" w:rsidP="008D18C1">
            <w:pPr>
              <w:pStyle w:val="Paragraphedeliste"/>
              <w:numPr>
                <w:ilvl w:val="0"/>
                <w:numId w:val="8"/>
              </w:numPr>
              <w:jc w:val="both"/>
              <w:rPr>
                <w:rFonts w:ascii="Arial" w:hAnsi="Arial" w:cs="Arial"/>
                <w:sz w:val="18"/>
                <w:szCs w:val="18"/>
              </w:rPr>
            </w:pPr>
            <w:r w:rsidRPr="00A26869">
              <w:rPr>
                <w:rFonts w:ascii="Arial" w:hAnsi="Arial" w:cs="Arial"/>
                <w:sz w:val="18"/>
                <w:szCs w:val="18"/>
              </w:rPr>
              <w:t>Les données générées, ou simulées, par le biais d’un mode</w:t>
            </w:r>
            <w:r w:rsidR="00E82EDB">
              <w:rPr>
                <w:rFonts w:ascii="Arial" w:hAnsi="Arial" w:cs="Arial"/>
                <w:sz w:val="18"/>
                <w:szCs w:val="18"/>
              </w:rPr>
              <w:t xml:space="preserve"> ou d’une fonction</w:t>
            </w:r>
            <w:r w:rsidRPr="00A26869">
              <w:rPr>
                <w:rFonts w:ascii="Arial" w:hAnsi="Arial" w:cs="Arial"/>
                <w:sz w:val="18"/>
                <w:szCs w:val="18"/>
              </w:rPr>
              <w:t xml:space="preserve"> « école », « test », permettant l’enregistrement de transactions fictives, doivent être enregistrées et sécurisées comme des données d’encaissement mais explicitement identifiées comme étant issues de ce mode.</w:t>
            </w:r>
          </w:p>
          <w:p w14:paraId="7FB90F0B" w14:textId="77777777" w:rsidR="00A26869" w:rsidRPr="00A26869" w:rsidRDefault="00A26869" w:rsidP="008D18C1">
            <w:pPr>
              <w:pStyle w:val="Paragraphedeliste"/>
              <w:numPr>
                <w:ilvl w:val="0"/>
                <w:numId w:val="8"/>
              </w:numPr>
              <w:jc w:val="both"/>
              <w:rPr>
                <w:rFonts w:ascii="Arial" w:hAnsi="Arial" w:cs="Arial"/>
                <w:sz w:val="18"/>
                <w:szCs w:val="18"/>
              </w:rPr>
            </w:pPr>
            <w:r w:rsidRPr="00A26869">
              <w:rPr>
                <w:rFonts w:ascii="Arial" w:hAnsi="Arial" w:cs="Arial"/>
                <w:sz w:val="18"/>
                <w:szCs w:val="18"/>
              </w:rPr>
              <w:t>L’identifiant du responsable de l’opérateur enregistrant les transactions, ainsi que toutes les opérations enregistrées lors de l’utilisation de ce mode/environnement font partie des données d’encaissement. A ce titre ces données doivent respecter toutes les exigences qui les concernent (enregistrement, sécurisation, archivage).</w:t>
            </w:r>
          </w:p>
          <w:p w14:paraId="79831539" w14:textId="77777777" w:rsidR="00A26869" w:rsidRPr="00A26869" w:rsidRDefault="00A26869" w:rsidP="008D18C1">
            <w:pPr>
              <w:pStyle w:val="Paragraphedeliste"/>
              <w:numPr>
                <w:ilvl w:val="0"/>
                <w:numId w:val="8"/>
              </w:numPr>
              <w:jc w:val="both"/>
              <w:rPr>
                <w:rFonts w:ascii="Arial" w:hAnsi="Arial" w:cs="Arial"/>
                <w:sz w:val="18"/>
                <w:szCs w:val="18"/>
              </w:rPr>
            </w:pPr>
            <w:r w:rsidRPr="00A26869">
              <w:rPr>
                <w:rFonts w:ascii="Arial" w:hAnsi="Arial" w:cs="Arial"/>
                <w:sz w:val="18"/>
                <w:szCs w:val="18"/>
              </w:rPr>
              <w:t>Toute pièce justificative émise lors de l’utilisation de ce mode doit être identifiée comme telle en y apposant en trame de fond la mention « factice », « simulation » ou toute autre mention pertinente.</w:t>
            </w:r>
          </w:p>
          <w:p w14:paraId="34D23234" w14:textId="77777777" w:rsidR="00A26869" w:rsidRDefault="00A26869" w:rsidP="008D18C1">
            <w:pPr>
              <w:pStyle w:val="Paragraphedeliste"/>
              <w:numPr>
                <w:ilvl w:val="0"/>
                <w:numId w:val="8"/>
              </w:numPr>
              <w:jc w:val="both"/>
              <w:rPr>
                <w:rFonts w:ascii="Arial" w:hAnsi="Arial" w:cs="Arial"/>
                <w:sz w:val="18"/>
                <w:szCs w:val="18"/>
              </w:rPr>
            </w:pPr>
            <w:r w:rsidRPr="00A26869">
              <w:rPr>
                <w:rFonts w:ascii="Arial" w:hAnsi="Arial" w:cs="Arial"/>
                <w:sz w:val="18"/>
                <w:szCs w:val="18"/>
              </w:rPr>
              <w:t>L’utilisation du mode école doit être visible depuis l’affichage du système d’encaissement.</w:t>
            </w:r>
          </w:p>
          <w:p w14:paraId="7EDCD086" w14:textId="77777777" w:rsidR="00A26869" w:rsidRPr="00A26869" w:rsidRDefault="00A26869" w:rsidP="008D18C1">
            <w:pPr>
              <w:pStyle w:val="Paragraphedeliste"/>
              <w:numPr>
                <w:ilvl w:val="0"/>
                <w:numId w:val="8"/>
              </w:numPr>
              <w:jc w:val="both"/>
              <w:rPr>
                <w:rFonts w:ascii="Arial" w:hAnsi="Arial" w:cs="Arial"/>
                <w:sz w:val="18"/>
                <w:szCs w:val="18"/>
              </w:rPr>
            </w:pPr>
            <w:r w:rsidRPr="00A26869">
              <w:rPr>
                <w:rFonts w:ascii="Arial" w:hAnsi="Arial" w:cs="Arial"/>
                <w:sz w:val="18"/>
                <w:szCs w:val="18"/>
              </w:rPr>
              <w:t>Si aucun mode de ce type n’est présent dans le système ceci doit être indiqué dans la documentation.</w:t>
            </w:r>
          </w:p>
        </w:tc>
        <w:tc>
          <w:tcPr>
            <w:tcW w:w="708" w:type="dxa"/>
            <w:vMerge w:val="restart"/>
            <w:shd w:val="clear" w:color="auto" w:fill="FABF8F" w:themeFill="accent6" w:themeFillTint="99"/>
          </w:tcPr>
          <w:p w14:paraId="7838AA80" w14:textId="77777777" w:rsidR="004E2A9F" w:rsidRPr="00137AB9" w:rsidRDefault="004E2A9F" w:rsidP="008D18C1">
            <w:pPr>
              <w:spacing w:before="120" w:after="120"/>
              <w:rPr>
                <w:rFonts w:ascii="Arial" w:hAnsi="Arial" w:cs="Arial"/>
                <w:sz w:val="20"/>
                <w:szCs w:val="20"/>
              </w:rPr>
            </w:pPr>
          </w:p>
        </w:tc>
        <w:tc>
          <w:tcPr>
            <w:tcW w:w="709" w:type="dxa"/>
            <w:vMerge w:val="restart"/>
            <w:shd w:val="clear" w:color="auto" w:fill="FABF8F" w:themeFill="accent6" w:themeFillTint="99"/>
          </w:tcPr>
          <w:p w14:paraId="30F1DA3A" w14:textId="77777777" w:rsidR="004E2A9F" w:rsidRPr="00137AB9" w:rsidRDefault="004E2A9F"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494DA1EF" w14:textId="77777777" w:rsidR="004E2A9F" w:rsidRPr="00137AB9" w:rsidRDefault="004E2A9F" w:rsidP="008D18C1">
            <w:pPr>
              <w:spacing w:before="120" w:after="120"/>
              <w:rPr>
                <w:rFonts w:ascii="Arial" w:hAnsi="Arial" w:cs="Arial"/>
                <w:sz w:val="20"/>
                <w:szCs w:val="20"/>
              </w:rPr>
            </w:pPr>
          </w:p>
        </w:tc>
      </w:tr>
      <w:tr w:rsidR="004E2A9F" w:rsidRPr="00137AB9" w14:paraId="0057D119" w14:textId="77777777" w:rsidTr="008D18C1">
        <w:tc>
          <w:tcPr>
            <w:tcW w:w="5353" w:type="dxa"/>
          </w:tcPr>
          <w:p w14:paraId="3427FC2D" w14:textId="77777777" w:rsidR="00B8214B" w:rsidRPr="00551DAF" w:rsidRDefault="00B8214B" w:rsidP="008D18C1">
            <w:pPr>
              <w:jc w:val="both"/>
              <w:rPr>
                <w:rFonts w:ascii="Arial" w:hAnsi="Arial" w:cs="Arial"/>
                <w:sz w:val="16"/>
                <w:szCs w:val="24"/>
              </w:rPr>
            </w:pPr>
            <w:r w:rsidRPr="00137AB9">
              <w:t>Si applicable, description complète du mode école ou test</w:t>
            </w:r>
            <w:r>
              <w:t xml:space="preserve"> ou de dispositions équivalentes (versions de démonstration par exemple)</w:t>
            </w:r>
            <w:r w:rsidRPr="00137AB9">
              <w:t>.</w:t>
            </w:r>
          </w:p>
        </w:tc>
        <w:tc>
          <w:tcPr>
            <w:tcW w:w="3686" w:type="dxa"/>
            <w:shd w:val="clear" w:color="auto" w:fill="B8CCE4" w:themeFill="accent1" w:themeFillTint="66"/>
          </w:tcPr>
          <w:p w14:paraId="7D022B27" w14:textId="77777777" w:rsidR="004E2A9F" w:rsidRPr="00137AB9" w:rsidRDefault="004E2A9F" w:rsidP="008D18C1">
            <w:pPr>
              <w:spacing w:before="120" w:after="120"/>
              <w:rPr>
                <w:rFonts w:ascii="Arial" w:hAnsi="Arial" w:cs="Arial"/>
                <w:sz w:val="20"/>
                <w:szCs w:val="20"/>
              </w:rPr>
            </w:pPr>
          </w:p>
        </w:tc>
        <w:tc>
          <w:tcPr>
            <w:tcW w:w="708" w:type="dxa"/>
            <w:vMerge/>
            <w:shd w:val="clear" w:color="auto" w:fill="FABF8F" w:themeFill="accent6" w:themeFillTint="99"/>
          </w:tcPr>
          <w:p w14:paraId="573E6B15" w14:textId="77777777" w:rsidR="004E2A9F" w:rsidRPr="00137AB9" w:rsidRDefault="004E2A9F" w:rsidP="008D18C1">
            <w:pPr>
              <w:spacing w:before="120" w:after="120"/>
              <w:rPr>
                <w:rFonts w:ascii="Arial" w:hAnsi="Arial" w:cs="Arial"/>
                <w:sz w:val="20"/>
                <w:szCs w:val="20"/>
              </w:rPr>
            </w:pPr>
          </w:p>
        </w:tc>
        <w:tc>
          <w:tcPr>
            <w:tcW w:w="709" w:type="dxa"/>
            <w:vMerge/>
            <w:shd w:val="clear" w:color="auto" w:fill="FABF8F" w:themeFill="accent6" w:themeFillTint="99"/>
          </w:tcPr>
          <w:p w14:paraId="109EDE79" w14:textId="77777777" w:rsidR="004E2A9F" w:rsidRPr="00137AB9" w:rsidRDefault="004E2A9F" w:rsidP="008D18C1">
            <w:pPr>
              <w:spacing w:before="120" w:after="120"/>
              <w:rPr>
                <w:rFonts w:ascii="Arial" w:hAnsi="Arial" w:cs="Arial"/>
                <w:sz w:val="20"/>
                <w:szCs w:val="20"/>
              </w:rPr>
            </w:pPr>
          </w:p>
        </w:tc>
        <w:tc>
          <w:tcPr>
            <w:tcW w:w="5082" w:type="dxa"/>
            <w:vMerge/>
            <w:shd w:val="clear" w:color="auto" w:fill="FABF8F" w:themeFill="accent6" w:themeFillTint="99"/>
          </w:tcPr>
          <w:p w14:paraId="39C97344" w14:textId="77777777" w:rsidR="004E2A9F" w:rsidRPr="00137AB9" w:rsidRDefault="004E2A9F" w:rsidP="008D18C1">
            <w:pPr>
              <w:spacing w:before="120" w:after="120"/>
              <w:rPr>
                <w:rFonts w:ascii="Arial" w:hAnsi="Arial" w:cs="Arial"/>
                <w:sz w:val="20"/>
                <w:szCs w:val="20"/>
              </w:rPr>
            </w:pPr>
          </w:p>
        </w:tc>
      </w:tr>
      <w:tr w:rsidR="004E2A9F" w:rsidRPr="00137AB9" w14:paraId="3991BC1E" w14:textId="77777777" w:rsidTr="008D18C1">
        <w:tc>
          <w:tcPr>
            <w:tcW w:w="9039" w:type="dxa"/>
            <w:gridSpan w:val="2"/>
            <w:shd w:val="clear" w:color="auto" w:fill="A6A6A6" w:themeFill="background1" w:themeFillShade="A6"/>
          </w:tcPr>
          <w:p w14:paraId="43FD53F2" w14:textId="77777777" w:rsidR="004E2A9F" w:rsidRDefault="00A26869" w:rsidP="008D18C1">
            <w:pPr>
              <w:spacing w:before="120" w:after="120"/>
              <w:rPr>
                <w:rFonts w:ascii="Arial" w:hAnsi="Arial" w:cs="Arial"/>
                <w:b/>
                <w:color w:val="000000" w:themeColor="text1"/>
                <w:szCs w:val="24"/>
              </w:rPr>
            </w:pPr>
            <w:r>
              <w:rPr>
                <w:rFonts w:ascii="Arial" w:hAnsi="Arial" w:cs="Arial"/>
                <w:b/>
                <w:color w:val="000000" w:themeColor="text1"/>
                <w:szCs w:val="24"/>
              </w:rPr>
              <w:t>Exigence n°</w:t>
            </w:r>
            <w:r w:rsidR="004E2A9F" w:rsidRPr="00137AB9">
              <w:rPr>
                <w:rFonts w:ascii="Arial" w:hAnsi="Arial" w:cs="Arial"/>
                <w:b/>
                <w:color w:val="000000" w:themeColor="text1"/>
                <w:szCs w:val="24"/>
              </w:rPr>
              <w:t xml:space="preserve">6 : </w:t>
            </w:r>
            <w:r>
              <w:rPr>
                <w:rFonts w:ascii="Arial" w:hAnsi="Arial" w:cs="Arial"/>
                <w:b/>
                <w:color w:val="000000" w:themeColor="text1"/>
                <w:szCs w:val="24"/>
              </w:rPr>
              <w:t>clôtures annuelles, mensuelles et journalières</w:t>
            </w:r>
          </w:p>
          <w:p w14:paraId="688A36AA" w14:textId="77777777" w:rsidR="00A26869" w:rsidRDefault="00A26869" w:rsidP="008D18C1">
            <w:pPr>
              <w:spacing w:before="120" w:after="120"/>
              <w:jc w:val="both"/>
              <w:rPr>
                <w:rFonts w:ascii="Arial" w:hAnsi="Arial" w:cs="Arial"/>
                <w:sz w:val="20"/>
                <w:szCs w:val="20"/>
              </w:rPr>
            </w:pPr>
            <w:r w:rsidRPr="00A26869">
              <w:rPr>
                <w:rFonts w:ascii="Arial" w:hAnsi="Arial" w:cs="Arial"/>
                <w:sz w:val="20"/>
                <w:szCs w:val="20"/>
              </w:rPr>
              <w:t>Le système d’encaissement doit prévoir des fonctionnalités de clôture journalières, mensuelles et annuelles. Le système d’encaissement ne doit pas permettre d’enregistrer de nouvelles transactions, de modifier ou d’annuler une transaction sur une période clôturée. Si la clôture doit être réalisée par l’utilisateur, celui-ci doit être informé de cette possibilité.</w:t>
            </w:r>
          </w:p>
          <w:p w14:paraId="1960187D" w14:textId="77777777" w:rsidR="009F2602" w:rsidRPr="00A26869" w:rsidRDefault="009F2602" w:rsidP="008D18C1">
            <w:pPr>
              <w:spacing w:before="120" w:after="120"/>
              <w:jc w:val="both"/>
              <w:rPr>
                <w:rFonts w:ascii="Arial" w:hAnsi="Arial" w:cs="Arial"/>
                <w:sz w:val="20"/>
                <w:szCs w:val="20"/>
              </w:rPr>
            </w:pPr>
            <w:r w:rsidRPr="009F2602">
              <w:rPr>
                <w:rFonts w:ascii="Arial" w:hAnsi="Arial" w:cs="Arial"/>
                <w:sz w:val="20"/>
                <w:szCs w:val="20"/>
              </w:rPr>
              <w:t>Les  logiciels  de  facturation n’ont pas l’obligation de réaliser les clôtures  journalière, mensuelle et annuelle</w:t>
            </w:r>
            <w:r>
              <w:rPr>
                <w:rFonts w:ascii="Arial" w:hAnsi="Arial" w:cs="Arial"/>
                <w:sz w:val="20"/>
                <w:szCs w:val="20"/>
              </w:rPr>
              <w:t xml:space="preserve"> </w:t>
            </w:r>
            <w:r w:rsidRPr="009F2602">
              <w:rPr>
                <w:rFonts w:ascii="Arial" w:hAnsi="Arial" w:cs="Arial"/>
                <w:sz w:val="20"/>
                <w:szCs w:val="20"/>
              </w:rPr>
              <w:t>sous réserve</w:t>
            </w:r>
            <w:r>
              <w:rPr>
                <w:rFonts w:ascii="Arial" w:hAnsi="Arial" w:cs="Arial"/>
                <w:sz w:val="20"/>
                <w:szCs w:val="20"/>
              </w:rPr>
              <w:t xml:space="preserve"> </w:t>
            </w:r>
            <w:r w:rsidRPr="009F2602">
              <w:rPr>
                <w:rFonts w:ascii="Arial" w:hAnsi="Arial" w:cs="Arial"/>
                <w:sz w:val="20"/>
                <w:szCs w:val="20"/>
              </w:rPr>
              <w:t>de pouvoir fournir</w:t>
            </w:r>
            <w:r>
              <w:rPr>
                <w:rFonts w:ascii="Arial" w:hAnsi="Arial" w:cs="Arial"/>
                <w:sz w:val="20"/>
                <w:szCs w:val="20"/>
              </w:rPr>
              <w:t xml:space="preserve"> </w:t>
            </w:r>
            <w:r w:rsidRPr="009F2602">
              <w:rPr>
                <w:rFonts w:ascii="Arial" w:hAnsi="Arial" w:cs="Arial"/>
                <w:sz w:val="20"/>
                <w:szCs w:val="20"/>
              </w:rPr>
              <w:t>via une fonctionnalité, à la demande de l’administration, le total du chiffre d'affaires enregistré</w:t>
            </w:r>
            <w:r>
              <w:rPr>
                <w:rFonts w:ascii="Arial" w:hAnsi="Arial" w:cs="Arial"/>
                <w:sz w:val="20"/>
                <w:szCs w:val="20"/>
              </w:rPr>
              <w:t xml:space="preserve"> </w:t>
            </w:r>
            <w:r w:rsidRPr="009F2602">
              <w:rPr>
                <w:rFonts w:ascii="Arial" w:hAnsi="Arial" w:cs="Arial"/>
                <w:sz w:val="20"/>
                <w:szCs w:val="20"/>
              </w:rPr>
              <w:t>pour une période déterminée.</w:t>
            </w:r>
          </w:p>
        </w:tc>
        <w:tc>
          <w:tcPr>
            <w:tcW w:w="708" w:type="dxa"/>
            <w:vMerge w:val="restart"/>
            <w:shd w:val="clear" w:color="auto" w:fill="FABF8F" w:themeFill="accent6" w:themeFillTint="99"/>
          </w:tcPr>
          <w:p w14:paraId="16982923" w14:textId="77777777" w:rsidR="004E2A9F" w:rsidRPr="00137AB9" w:rsidRDefault="004E2A9F" w:rsidP="008D18C1">
            <w:pPr>
              <w:spacing w:before="120" w:after="120"/>
              <w:rPr>
                <w:rFonts w:ascii="Arial" w:hAnsi="Arial" w:cs="Arial"/>
                <w:sz w:val="20"/>
                <w:szCs w:val="20"/>
              </w:rPr>
            </w:pPr>
          </w:p>
        </w:tc>
        <w:tc>
          <w:tcPr>
            <w:tcW w:w="709" w:type="dxa"/>
            <w:vMerge w:val="restart"/>
            <w:shd w:val="clear" w:color="auto" w:fill="FABF8F" w:themeFill="accent6" w:themeFillTint="99"/>
          </w:tcPr>
          <w:p w14:paraId="666EE041" w14:textId="77777777" w:rsidR="004E2A9F" w:rsidRPr="00137AB9" w:rsidRDefault="004E2A9F"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469E14D3" w14:textId="77777777" w:rsidR="004E2A9F" w:rsidRPr="00137AB9" w:rsidRDefault="004E2A9F" w:rsidP="008D18C1">
            <w:pPr>
              <w:spacing w:before="120" w:after="120"/>
              <w:rPr>
                <w:rFonts w:ascii="Arial" w:hAnsi="Arial" w:cs="Arial"/>
                <w:sz w:val="20"/>
                <w:szCs w:val="20"/>
              </w:rPr>
            </w:pPr>
          </w:p>
        </w:tc>
      </w:tr>
      <w:tr w:rsidR="004E2A9F" w:rsidRPr="00137AB9" w14:paraId="22430FC8" w14:textId="77777777" w:rsidTr="008D18C1">
        <w:tc>
          <w:tcPr>
            <w:tcW w:w="5353" w:type="dxa"/>
          </w:tcPr>
          <w:p w14:paraId="26EAA018" w14:textId="77777777" w:rsidR="000B2D09" w:rsidRPr="000B2D09" w:rsidRDefault="000B2D09" w:rsidP="008D18C1">
            <w:pPr>
              <w:jc w:val="both"/>
            </w:pPr>
            <w:r w:rsidRPr="00137AB9">
              <w:lastRenderedPageBreak/>
              <w:t>Description de la méthode à suivre pour réaliser des clôtures et des modalités d’avertissement pour l’utilisateur</w:t>
            </w:r>
            <w:r w:rsidR="00D7587A">
              <w:t xml:space="preserve"> le cas échéant</w:t>
            </w:r>
            <w:r w:rsidRPr="00137AB9">
              <w:t>.</w:t>
            </w:r>
          </w:p>
        </w:tc>
        <w:tc>
          <w:tcPr>
            <w:tcW w:w="3686" w:type="dxa"/>
            <w:shd w:val="clear" w:color="auto" w:fill="B8CCE4" w:themeFill="accent1" w:themeFillTint="66"/>
          </w:tcPr>
          <w:p w14:paraId="120C805A" w14:textId="77777777" w:rsidR="004E2A9F" w:rsidRPr="00137AB9" w:rsidRDefault="004E2A9F" w:rsidP="008D18C1">
            <w:pPr>
              <w:spacing w:before="120" w:after="120"/>
              <w:rPr>
                <w:rFonts w:ascii="Arial" w:hAnsi="Arial" w:cs="Arial"/>
                <w:sz w:val="20"/>
                <w:szCs w:val="20"/>
              </w:rPr>
            </w:pPr>
          </w:p>
        </w:tc>
        <w:tc>
          <w:tcPr>
            <w:tcW w:w="708" w:type="dxa"/>
            <w:vMerge/>
            <w:shd w:val="clear" w:color="auto" w:fill="FABF8F" w:themeFill="accent6" w:themeFillTint="99"/>
          </w:tcPr>
          <w:p w14:paraId="04A4C90D" w14:textId="77777777" w:rsidR="004E2A9F" w:rsidRPr="00137AB9" w:rsidRDefault="004E2A9F" w:rsidP="008D18C1">
            <w:pPr>
              <w:spacing w:before="120" w:after="120"/>
              <w:rPr>
                <w:rFonts w:ascii="Arial" w:hAnsi="Arial" w:cs="Arial"/>
                <w:sz w:val="20"/>
                <w:szCs w:val="20"/>
              </w:rPr>
            </w:pPr>
          </w:p>
        </w:tc>
        <w:tc>
          <w:tcPr>
            <w:tcW w:w="709" w:type="dxa"/>
            <w:vMerge/>
            <w:shd w:val="clear" w:color="auto" w:fill="FABF8F" w:themeFill="accent6" w:themeFillTint="99"/>
          </w:tcPr>
          <w:p w14:paraId="40C1AEB8" w14:textId="77777777" w:rsidR="004E2A9F" w:rsidRPr="00137AB9" w:rsidRDefault="004E2A9F" w:rsidP="008D18C1">
            <w:pPr>
              <w:spacing w:before="120" w:after="120"/>
              <w:rPr>
                <w:rFonts w:ascii="Arial" w:hAnsi="Arial" w:cs="Arial"/>
                <w:sz w:val="20"/>
                <w:szCs w:val="20"/>
              </w:rPr>
            </w:pPr>
          </w:p>
        </w:tc>
        <w:tc>
          <w:tcPr>
            <w:tcW w:w="5082" w:type="dxa"/>
            <w:vMerge/>
            <w:shd w:val="clear" w:color="auto" w:fill="FABF8F" w:themeFill="accent6" w:themeFillTint="99"/>
          </w:tcPr>
          <w:p w14:paraId="6158AF1F" w14:textId="77777777" w:rsidR="004E2A9F" w:rsidRPr="00137AB9" w:rsidRDefault="004E2A9F" w:rsidP="008D18C1">
            <w:pPr>
              <w:spacing w:before="120" w:after="120"/>
              <w:rPr>
                <w:rFonts w:ascii="Arial" w:hAnsi="Arial" w:cs="Arial"/>
                <w:sz w:val="20"/>
                <w:szCs w:val="20"/>
              </w:rPr>
            </w:pPr>
          </w:p>
        </w:tc>
      </w:tr>
      <w:tr w:rsidR="00EE3D83" w:rsidRPr="00137AB9" w14:paraId="022E6946" w14:textId="77777777" w:rsidTr="008D18C1">
        <w:tc>
          <w:tcPr>
            <w:tcW w:w="9039" w:type="dxa"/>
            <w:gridSpan w:val="2"/>
            <w:shd w:val="clear" w:color="auto" w:fill="A6A6A6" w:themeFill="background1" w:themeFillShade="A6"/>
          </w:tcPr>
          <w:p w14:paraId="01C12521" w14:textId="77777777" w:rsidR="00EE3D83" w:rsidRDefault="00A26869" w:rsidP="008D18C1">
            <w:pPr>
              <w:spacing w:before="120" w:after="120"/>
              <w:rPr>
                <w:rFonts w:ascii="Arial" w:hAnsi="Arial" w:cs="Arial"/>
                <w:b/>
                <w:color w:val="000000" w:themeColor="text1"/>
                <w:szCs w:val="24"/>
              </w:rPr>
            </w:pPr>
            <w:r>
              <w:rPr>
                <w:rFonts w:ascii="Arial" w:hAnsi="Arial" w:cs="Arial"/>
                <w:b/>
                <w:color w:val="000000" w:themeColor="text1"/>
                <w:szCs w:val="24"/>
              </w:rPr>
              <w:t>Exigence n°</w:t>
            </w:r>
            <w:r w:rsidR="00EE3D83" w:rsidRPr="00C17DF7">
              <w:rPr>
                <w:rFonts w:ascii="Arial" w:hAnsi="Arial" w:cs="Arial"/>
                <w:b/>
                <w:color w:val="000000" w:themeColor="text1"/>
                <w:szCs w:val="24"/>
              </w:rPr>
              <w:t xml:space="preserve">7 : </w:t>
            </w:r>
            <w:r>
              <w:rPr>
                <w:rFonts w:ascii="Arial" w:hAnsi="Arial" w:cs="Arial"/>
                <w:b/>
                <w:color w:val="000000" w:themeColor="text1"/>
                <w:szCs w:val="24"/>
              </w:rPr>
              <w:t>données cumulatives et récapitulatives</w:t>
            </w:r>
          </w:p>
          <w:p w14:paraId="69BA22AD" w14:textId="77777777" w:rsidR="00A26869" w:rsidRDefault="00A26869" w:rsidP="008D18C1">
            <w:pPr>
              <w:spacing w:before="120" w:after="120"/>
              <w:jc w:val="both"/>
              <w:rPr>
                <w:rFonts w:ascii="Arial" w:hAnsi="Arial" w:cs="Arial"/>
                <w:sz w:val="20"/>
                <w:szCs w:val="20"/>
              </w:rPr>
            </w:pPr>
            <w:r w:rsidRPr="00A26869">
              <w:rPr>
                <w:rFonts w:ascii="Arial" w:hAnsi="Arial" w:cs="Arial"/>
                <w:sz w:val="20"/>
                <w:szCs w:val="20"/>
              </w:rPr>
              <w:t>Pour chaque clôture, le système d’encaissement doit enregistrer le total cumulatif de la période et le total perpétuel comme toute autre donnée d’encaissement.</w:t>
            </w:r>
          </w:p>
          <w:p w14:paraId="24D12FD4" w14:textId="77777777" w:rsidR="00E82EDB" w:rsidRPr="00E82EDB" w:rsidRDefault="00E82EDB" w:rsidP="008D18C1">
            <w:pPr>
              <w:spacing w:before="120" w:after="120"/>
              <w:jc w:val="both"/>
              <w:rPr>
                <w:rFonts w:ascii="Arial" w:hAnsi="Arial" w:cs="Arial"/>
                <w:sz w:val="20"/>
                <w:szCs w:val="20"/>
              </w:rPr>
            </w:pPr>
            <w:r w:rsidRPr="00E82EDB">
              <w:rPr>
                <w:rFonts w:ascii="Arial" w:hAnsi="Arial" w:cs="Arial"/>
                <w:sz w:val="20"/>
                <w:szCs w:val="20"/>
              </w:rPr>
              <w:t>En cas de changement de système d’encaissement tous les compteurs repartent de zéro. Les compteurs de l’ancien système doivent alors être archivés.</w:t>
            </w:r>
          </w:p>
          <w:p w14:paraId="08248E7E" w14:textId="77777777" w:rsidR="00E82EDB" w:rsidRPr="00A26869" w:rsidRDefault="00E82EDB" w:rsidP="008D18C1">
            <w:pPr>
              <w:spacing w:before="120" w:after="120"/>
              <w:jc w:val="both"/>
              <w:rPr>
                <w:rFonts w:ascii="Arial" w:hAnsi="Arial" w:cs="Arial"/>
                <w:sz w:val="20"/>
                <w:szCs w:val="20"/>
              </w:rPr>
            </w:pPr>
            <w:r w:rsidRPr="00E82EDB">
              <w:rPr>
                <w:rFonts w:ascii="Arial" w:hAnsi="Arial" w:cs="Arial"/>
                <w:sz w:val="20"/>
                <w:szCs w:val="20"/>
              </w:rPr>
              <w:t>Dans le cas d’une mise à jour du système, tous les compteurs doivent continuer à être incrémentés sans être remis à 0.</w:t>
            </w:r>
          </w:p>
        </w:tc>
        <w:tc>
          <w:tcPr>
            <w:tcW w:w="708" w:type="dxa"/>
            <w:vMerge w:val="restart"/>
            <w:shd w:val="clear" w:color="auto" w:fill="FABF8F" w:themeFill="accent6" w:themeFillTint="99"/>
          </w:tcPr>
          <w:p w14:paraId="7D7B2D45"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7984A46D"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70A4ED3E" w14:textId="77777777" w:rsidR="00EE3D83" w:rsidRPr="00137AB9" w:rsidRDefault="00EE3D83" w:rsidP="008D18C1">
            <w:pPr>
              <w:spacing w:before="120" w:after="120"/>
              <w:rPr>
                <w:rFonts w:ascii="Arial" w:hAnsi="Arial" w:cs="Arial"/>
                <w:sz w:val="20"/>
                <w:szCs w:val="20"/>
              </w:rPr>
            </w:pPr>
          </w:p>
        </w:tc>
      </w:tr>
      <w:tr w:rsidR="00EE3D83" w:rsidRPr="00137AB9" w14:paraId="0E4A2E4E" w14:textId="77777777" w:rsidTr="008D18C1">
        <w:tc>
          <w:tcPr>
            <w:tcW w:w="5353" w:type="dxa"/>
          </w:tcPr>
          <w:p w14:paraId="49895EBF" w14:textId="77777777" w:rsidR="00670905" w:rsidRDefault="00B8214B" w:rsidP="008D18C1">
            <w:pPr>
              <w:jc w:val="both"/>
            </w:pPr>
            <w:r w:rsidRPr="00137AB9">
              <w:t xml:space="preserve">Description de la méthode </w:t>
            </w:r>
            <w:r w:rsidR="008D26FE">
              <w:t>d’enregistrement</w:t>
            </w:r>
            <w:r w:rsidR="00551DAF">
              <w:t xml:space="preserve"> </w:t>
            </w:r>
            <w:r w:rsidR="00670905" w:rsidRPr="00137AB9">
              <w:t>des données cumulatives et récapitulatives calculées</w:t>
            </w:r>
            <w:r w:rsidR="00551DAF">
              <w:t xml:space="preserve"> </w:t>
            </w:r>
            <w:r w:rsidR="008D26FE">
              <w:t xml:space="preserve">à </w:t>
            </w:r>
            <w:r w:rsidR="00551DAF">
              <w:t>chaque clôture</w:t>
            </w:r>
            <w:r w:rsidR="00670905" w:rsidRPr="00137AB9">
              <w:t>.</w:t>
            </w:r>
          </w:p>
          <w:p w14:paraId="3604A7B2" w14:textId="77777777" w:rsidR="00670905" w:rsidRPr="00B8214B" w:rsidRDefault="00670905" w:rsidP="008D18C1">
            <w:pPr>
              <w:pStyle w:val="Instructionsauditeur"/>
            </w:pPr>
          </w:p>
        </w:tc>
        <w:tc>
          <w:tcPr>
            <w:tcW w:w="3686" w:type="dxa"/>
            <w:shd w:val="clear" w:color="auto" w:fill="B8CCE4" w:themeFill="accent1" w:themeFillTint="66"/>
          </w:tcPr>
          <w:p w14:paraId="6BA22E21"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47D0995B"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28980B28"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tcPr>
          <w:p w14:paraId="6BF0C1DD" w14:textId="77777777" w:rsidR="00EE3D83" w:rsidRPr="00137AB9" w:rsidRDefault="00EE3D83" w:rsidP="008D18C1">
            <w:pPr>
              <w:spacing w:before="120" w:after="120"/>
              <w:rPr>
                <w:rFonts w:ascii="Arial" w:hAnsi="Arial" w:cs="Arial"/>
                <w:sz w:val="20"/>
                <w:szCs w:val="20"/>
              </w:rPr>
            </w:pPr>
          </w:p>
        </w:tc>
      </w:tr>
      <w:tr w:rsidR="00EE3D83" w:rsidRPr="00137AB9" w14:paraId="12307F5A" w14:textId="77777777" w:rsidTr="008D18C1">
        <w:tc>
          <w:tcPr>
            <w:tcW w:w="9039" w:type="dxa"/>
            <w:gridSpan w:val="2"/>
            <w:shd w:val="clear" w:color="auto" w:fill="A6A6A6" w:themeFill="background1" w:themeFillShade="A6"/>
          </w:tcPr>
          <w:p w14:paraId="4EDF12EB" w14:textId="77777777" w:rsidR="00EE3D83" w:rsidRDefault="00A26869" w:rsidP="008D18C1">
            <w:pPr>
              <w:spacing w:before="120" w:after="120"/>
              <w:rPr>
                <w:rFonts w:ascii="Arial" w:hAnsi="Arial" w:cs="Arial"/>
                <w:b/>
                <w:color w:val="000000" w:themeColor="text1"/>
                <w:szCs w:val="24"/>
              </w:rPr>
            </w:pPr>
            <w:r>
              <w:rPr>
                <w:rFonts w:ascii="Arial" w:hAnsi="Arial" w:cs="Arial"/>
                <w:b/>
                <w:color w:val="000000" w:themeColor="text1"/>
                <w:szCs w:val="24"/>
              </w:rPr>
              <w:t>Exigence n°</w:t>
            </w:r>
            <w:r w:rsidR="00EE3D83" w:rsidRPr="00C17DF7">
              <w:rPr>
                <w:rFonts w:ascii="Arial" w:hAnsi="Arial" w:cs="Arial"/>
                <w:b/>
                <w:color w:val="000000" w:themeColor="text1"/>
                <w:szCs w:val="24"/>
              </w:rPr>
              <w:t xml:space="preserve">8 : </w:t>
            </w:r>
            <w:r>
              <w:rPr>
                <w:rFonts w:ascii="Arial" w:hAnsi="Arial" w:cs="Arial"/>
                <w:b/>
                <w:color w:val="000000" w:themeColor="text1"/>
                <w:szCs w:val="24"/>
              </w:rPr>
              <w:t>inaltérabilité des données</w:t>
            </w:r>
          </w:p>
          <w:p w14:paraId="5EE59E21" w14:textId="77777777" w:rsidR="00A26869" w:rsidRDefault="00E82EDB" w:rsidP="008D18C1">
            <w:pPr>
              <w:spacing w:before="120" w:after="120"/>
              <w:jc w:val="both"/>
            </w:pPr>
            <w:r>
              <w:t>Le système d’encaissement doit prévoir un mécanisme permettant de garantir et de démontrer l’absence d’altération de toutes les données d’encaissement définies dans les exigences précédentes, et ce depuis leur enregistrement initial. Ce mécanisme</w:t>
            </w:r>
            <w:r w:rsidRPr="008D0E41">
              <w:t xml:space="preserve"> doit permettre de détecter et mettre en évidence toute modification ou suppression de données d’encaissement.</w:t>
            </w:r>
          </w:p>
          <w:p w14:paraId="29F0533F" w14:textId="77777777" w:rsidR="00473626" w:rsidRPr="00A26869" w:rsidRDefault="00473626" w:rsidP="008D18C1">
            <w:pPr>
              <w:spacing w:before="120" w:after="120"/>
              <w:jc w:val="both"/>
              <w:rPr>
                <w:rFonts w:ascii="Arial" w:hAnsi="Arial" w:cs="Arial"/>
                <w:sz w:val="20"/>
                <w:szCs w:val="20"/>
              </w:rPr>
            </w:pPr>
            <w:r w:rsidRPr="00473626">
              <w:rPr>
                <w:rFonts w:ascii="Arial" w:hAnsi="Arial" w:cs="Arial"/>
                <w:sz w:val="20"/>
                <w:szCs w:val="20"/>
              </w:rPr>
              <w:t>Les modalités de gestion des clés et/ou des certificats doivent être documentées, comprenant au moins les aspects suivants : la méthode de génération des clés et/ou des certificats, les durées de validité, la portée (qu'il s'agisse d'une clé/certificat par caisse ou partagée entre plusieurs caisses), les modalités de renouvellement et les mécanismes de révocation.</w:t>
            </w:r>
          </w:p>
        </w:tc>
        <w:tc>
          <w:tcPr>
            <w:tcW w:w="708" w:type="dxa"/>
            <w:vMerge w:val="restart"/>
            <w:shd w:val="clear" w:color="auto" w:fill="FABF8F" w:themeFill="accent6" w:themeFillTint="99"/>
          </w:tcPr>
          <w:p w14:paraId="03B66A03"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080DAB91"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vAlign w:val="center"/>
          </w:tcPr>
          <w:p w14:paraId="0F7B8F2E" w14:textId="77777777" w:rsidR="00EE3D83" w:rsidRPr="00137AB9" w:rsidRDefault="00EE3D83" w:rsidP="008D18C1">
            <w:pPr>
              <w:spacing w:before="120" w:after="120"/>
              <w:jc w:val="center"/>
              <w:rPr>
                <w:rFonts w:ascii="Arial" w:hAnsi="Arial" w:cs="Arial"/>
                <w:sz w:val="20"/>
                <w:szCs w:val="20"/>
              </w:rPr>
            </w:pPr>
          </w:p>
        </w:tc>
      </w:tr>
      <w:tr w:rsidR="00EE3D83" w:rsidRPr="00137AB9" w14:paraId="7CC90787" w14:textId="77777777" w:rsidTr="008D18C1">
        <w:tc>
          <w:tcPr>
            <w:tcW w:w="5353" w:type="dxa"/>
          </w:tcPr>
          <w:p w14:paraId="6992568A" w14:textId="77777777" w:rsidR="00B8214B" w:rsidRPr="00137AB9" w:rsidRDefault="008D26FE" w:rsidP="008D18C1">
            <w:pPr>
              <w:jc w:val="both"/>
              <w:rPr>
                <w:rFonts w:ascii="Arial" w:hAnsi="Arial" w:cs="Arial"/>
                <w:sz w:val="20"/>
                <w:szCs w:val="20"/>
              </w:rPr>
            </w:pPr>
            <w:r>
              <w:t>Description</w:t>
            </w:r>
            <w:r w:rsidR="00B8214B" w:rsidRPr="00137AB9">
              <w:t xml:space="preserve"> du mécanisme assurant l'inaltérabilité des données dans le temps avec la spécification</w:t>
            </w:r>
            <w:r>
              <w:t xml:space="preserve"> précise</w:t>
            </w:r>
            <w:r w:rsidR="00B8214B" w:rsidRPr="00137AB9">
              <w:t xml:space="preserve"> des mécan</w:t>
            </w:r>
            <w:r w:rsidR="00551DAF">
              <w:t>ismes cryptographiques employés</w:t>
            </w:r>
            <w:r w:rsidR="00E82EDB">
              <w:t xml:space="preserve"> et de leur implémentation</w:t>
            </w:r>
            <w:r w:rsidR="00551DAF">
              <w:t xml:space="preserve">. </w:t>
            </w:r>
          </w:p>
        </w:tc>
        <w:tc>
          <w:tcPr>
            <w:tcW w:w="3686" w:type="dxa"/>
            <w:shd w:val="clear" w:color="auto" w:fill="B8CCE4" w:themeFill="accent1" w:themeFillTint="66"/>
          </w:tcPr>
          <w:p w14:paraId="2E0EEAD7"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0D53F381"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68B15495"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vAlign w:val="center"/>
          </w:tcPr>
          <w:p w14:paraId="7606C539" w14:textId="77777777" w:rsidR="00EE3D83" w:rsidRPr="00137AB9" w:rsidRDefault="00EE3D83" w:rsidP="008D18C1">
            <w:pPr>
              <w:spacing w:before="120" w:after="120"/>
              <w:jc w:val="center"/>
              <w:rPr>
                <w:rFonts w:ascii="Arial" w:hAnsi="Arial" w:cs="Arial"/>
                <w:sz w:val="20"/>
                <w:szCs w:val="20"/>
              </w:rPr>
            </w:pPr>
          </w:p>
        </w:tc>
      </w:tr>
      <w:tr w:rsidR="00EE3D83" w:rsidRPr="00137AB9" w14:paraId="14E86E14" w14:textId="77777777" w:rsidTr="008D18C1">
        <w:tc>
          <w:tcPr>
            <w:tcW w:w="9039" w:type="dxa"/>
            <w:gridSpan w:val="2"/>
            <w:shd w:val="clear" w:color="auto" w:fill="A6A6A6" w:themeFill="background1" w:themeFillShade="A6"/>
          </w:tcPr>
          <w:p w14:paraId="4732AE91" w14:textId="77777777" w:rsidR="00EE3D83" w:rsidRDefault="00A26869" w:rsidP="008D18C1">
            <w:pPr>
              <w:spacing w:before="120" w:after="120"/>
              <w:rPr>
                <w:rFonts w:ascii="Arial" w:hAnsi="Arial" w:cs="Arial"/>
                <w:b/>
                <w:color w:val="000000" w:themeColor="text1"/>
                <w:szCs w:val="24"/>
              </w:rPr>
            </w:pPr>
            <w:r>
              <w:rPr>
                <w:rFonts w:ascii="Arial" w:hAnsi="Arial" w:cs="Arial"/>
                <w:b/>
                <w:color w:val="000000" w:themeColor="text1"/>
                <w:szCs w:val="24"/>
              </w:rPr>
              <w:lastRenderedPageBreak/>
              <w:t>Exigence n°9 : sécurisation des justificatifs</w:t>
            </w:r>
          </w:p>
          <w:p w14:paraId="7E5FD97F" w14:textId="77777777" w:rsidR="00A26869" w:rsidRPr="0046173F" w:rsidRDefault="00A26869" w:rsidP="008D18C1">
            <w:pPr>
              <w:pStyle w:val="Paragraphedeliste"/>
              <w:numPr>
                <w:ilvl w:val="0"/>
                <w:numId w:val="9"/>
              </w:numPr>
              <w:jc w:val="both"/>
              <w:rPr>
                <w:rFonts w:ascii="Arial" w:hAnsi="Arial" w:cs="Arial"/>
                <w:sz w:val="20"/>
                <w:szCs w:val="20"/>
              </w:rPr>
            </w:pPr>
            <w:r w:rsidRPr="0046173F">
              <w:rPr>
                <w:rFonts w:ascii="Arial" w:hAnsi="Arial" w:cs="Arial"/>
                <w:sz w:val="20"/>
                <w:szCs w:val="20"/>
              </w:rPr>
              <w:t xml:space="preserve">Le système d’encaissement doit permettre de distinguer et identifier sans ambiguïté les justificatifs émis avant paiement des justificatifs émis après paiement. </w:t>
            </w:r>
          </w:p>
          <w:p w14:paraId="3E27E1C3" w14:textId="77777777" w:rsidR="00A26869" w:rsidRPr="0046173F" w:rsidRDefault="00A26869" w:rsidP="008D18C1">
            <w:pPr>
              <w:pStyle w:val="Paragraphedeliste"/>
              <w:numPr>
                <w:ilvl w:val="0"/>
                <w:numId w:val="9"/>
              </w:numPr>
              <w:jc w:val="both"/>
              <w:rPr>
                <w:rFonts w:ascii="Arial" w:hAnsi="Arial" w:cs="Arial"/>
                <w:sz w:val="20"/>
                <w:szCs w:val="20"/>
              </w:rPr>
            </w:pPr>
            <w:r w:rsidRPr="0046173F">
              <w:rPr>
                <w:rFonts w:ascii="Arial" w:hAnsi="Arial" w:cs="Arial"/>
                <w:sz w:val="20"/>
                <w:szCs w:val="20"/>
              </w:rPr>
              <w:t>Tout justificatif réimprimé doit porter la mention « duplicata ».</w:t>
            </w:r>
          </w:p>
          <w:p w14:paraId="1B0CBCCD" w14:textId="77777777" w:rsidR="00A26869" w:rsidRPr="0046173F" w:rsidRDefault="00A26869" w:rsidP="008D18C1">
            <w:pPr>
              <w:pStyle w:val="Paragraphedeliste"/>
              <w:numPr>
                <w:ilvl w:val="0"/>
                <w:numId w:val="9"/>
              </w:numPr>
              <w:jc w:val="both"/>
              <w:rPr>
                <w:rFonts w:ascii="Arial" w:hAnsi="Arial" w:cs="Arial"/>
                <w:sz w:val="20"/>
                <w:szCs w:val="20"/>
              </w:rPr>
            </w:pPr>
            <w:r w:rsidRPr="0046173F">
              <w:rPr>
                <w:rFonts w:ascii="Arial" w:hAnsi="Arial" w:cs="Arial"/>
                <w:sz w:val="20"/>
                <w:szCs w:val="20"/>
              </w:rPr>
              <w:t>Le système doit assurer la traçabilité des impressions et réimpressions de justificatifs (définitifs ou pr</w:t>
            </w:r>
            <w:r w:rsidR="00473626">
              <w:rPr>
                <w:rFonts w:ascii="Arial" w:hAnsi="Arial" w:cs="Arial"/>
                <w:sz w:val="20"/>
                <w:szCs w:val="20"/>
              </w:rPr>
              <w:t>ovisoires) de manière sécurisée,</w:t>
            </w:r>
            <w:r w:rsidR="00473626" w:rsidRPr="00473626">
              <w:rPr>
                <w:rFonts w:ascii="Arial" w:hAnsi="Arial" w:cs="Arial"/>
                <w:sz w:val="20"/>
                <w:szCs w:val="20"/>
              </w:rPr>
              <w:t xml:space="preserve"> mais également des envois de justificatif au format électronique.</w:t>
            </w:r>
          </w:p>
          <w:p w14:paraId="52B3B879" w14:textId="77777777" w:rsidR="00A26869" w:rsidRDefault="00A26869" w:rsidP="008D18C1">
            <w:pPr>
              <w:pStyle w:val="Paragraphedeliste"/>
              <w:numPr>
                <w:ilvl w:val="0"/>
                <w:numId w:val="9"/>
              </w:numPr>
              <w:spacing w:after="120"/>
              <w:jc w:val="both"/>
              <w:rPr>
                <w:rFonts w:ascii="Arial" w:hAnsi="Arial" w:cs="Arial"/>
                <w:sz w:val="20"/>
                <w:szCs w:val="20"/>
              </w:rPr>
            </w:pPr>
            <w:r w:rsidRPr="0046173F">
              <w:rPr>
                <w:rFonts w:ascii="Arial" w:hAnsi="Arial" w:cs="Arial"/>
                <w:sz w:val="20"/>
                <w:szCs w:val="20"/>
              </w:rPr>
              <w:t>Les informations présentes sur les justificatifs doivent être cohérentes avec les données d’encaissement enregistrées par le système d’encaissement.</w:t>
            </w:r>
          </w:p>
          <w:p w14:paraId="53B8D60B" w14:textId="77777777" w:rsidR="00473626" w:rsidRPr="00BA1EA5" w:rsidRDefault="00473626" w:rsidP="008D18C1">
            <w:pPr>
              <w:pStyle w:val="Paragraphedeliste"/>
              <w:numPr>
                <w:ilvl w:val="0"/>
                <w:numId w:val="9"/>
              </w:numPr>
              <w:spacing w:after="120"/>
              <w:jc w:val="both"/>
              <w:rPr>
                <w:rFonts w:ascii="Arial" w:hAnsi="Arial" w:cs="Arial"/>
                <w:color w:val="FF0000"/>
                <w:sz w:val="20"/>
                <w:szCs w:val="20"/>
              </w:rPr>
            </w:pPr>
            <w:r w:rsidRPr="00BA1EA5">
              <w:rPr>
                <w:rFonts w:ascii="Arial" w:hAnsi="Arial" w:cs="Arial"/>
                <w:color w:val="FF0000"/>
                <w:sz w:val="20"/>
                <w:szCs w:val="20"/>
              </w:rPr>
              <w:t>Pour les systèmes centralisateurs, dans le cas où le système est en mode hors-ligne, cet état doit figurer sur les exports.</w:t>
            </w:r>
          </w:p>
          <w:p w14:paraId="74F846E6" w14:textId="77777777" w:rsidR="00473626" w:rsidRPr="00BA1EA5" w:rsidRDefault="00473626" w:rsidP="008D18C1">
            <w:pPr>
              <w:pStyle w:val="Paragraphedeliste"/>
              <w:spacing w:after="120"/>
              <w:jc w:val="both"/>
              <w:rPr>
                <w:rFonts w:ascii="Arial" w:hAnsi="Arial" w:cs="Arial"/>
                <w:color w:val="FF0000"/>
                <w:sz w:val="20"/>
                <w:szCs w:val="20"/>
              </w:rPr>
            </w:pPr>
          </w:p>
          <w:p w14:paraId="73C4DCC3" w14:textId="671908B2" w:rsidR="00473626" w:rsidRPr="00BA1EA5" w:rsidRDefault="00473626" w:rsidP="008D18C1">
            <w:pPr>
              <w:pStyle w:val="Paragraphedeliste"/>
              <w:numPr>
                <w:ilvl w:val="0"/>
                <w:numId w:val="9"/>
              </w:numPr>
              <w:spacing w:after="120"/>
              <w:jc w:val="both"/>
              <w:rPr>
                <w:rFonts w:ascii="Arial" w:hAnsi="Arial" w:cs="Arial"/>
                <w:color w:val="FF0000"/>
                <w:sz w:val="20"/>
                <w:szCs w:val="20"/>
              </w:rPr>
            </w:pPr>
            <w:r w:rsidRPr="00BA1EA5">
              <w:rPr>
                <w:rFonts w:ascii="Arial" w:hAnsi="Arial" w:cs="Arial"/>
                <w:color w:val="FF0000"/>
                <w:sz w:val="20"/>
                <w:szCs w:val="20"/>
              </w:rPr>
              <w:t>Les tickets doivent mentionner en fin de justificatif</w:t>
            </w:r>
            <w:r w:rsidR="00E15A13">
              <w:rPr>
                <w:rFonts w:ascii="Arial" w:hAnsi="Arial" w:cs="Arial"/>
                <w:color w:val="FF0000"/>
                <w:sz w:val="20"/>
                <w:szCs w:val="20"/>
              </w:rPr>
              <w:t xml:space="preserve"> le fait que le système est certifié par le LNE</w:t>
            </w:r>
            <w:r w:rsidRPr="00BA1EA5">
              <w:rPr>
                <w:rFonts w:ascii="Arial" w:hAnsi="Arial" w:cs="Arial"/>
                <w:color w:val="FF0000"/>
                <w:sz w:val="20"/>
                <w:szCs w:val="20"/>
              </w:rPr>
              <w:t>.</w:t>
            </w:r>
          </w:p>
          <w:p w14:paraId="625624BE" w14:textId="77777777" w:rsidR="00473626" w:rsidRPr="00BA1EA5" w:rsidRDefault="00473626" w:rsidP="008D18C1">
            <w:pPr>
              <w:pStyle w:val="Paragraphedeliste"/>
              <w:rPr>
                <w:rFonts w:ascii="Arial" w:hAnsi="Arial" w:cs="Arial"/>
                <w:color w:val="FF0000"/>
                <w:sz w:val="20"/>
                <w:szCs w:val="20"/>
              </w:rPr>
            </w:pPr>
          </w:p>
          <w:p w14:paraId="1DCC6943" w14:textId="77777777" w:rsidR="00473626" w:rsidRPr="00BA1EA5" w:rsidRDefault="00473626" w:rsidP="008D18C1">
            <w:pPr>
              <w:pStyle w:val="Paragraphedeliste"/>
              <w:spacing w:after="120"/>
              <w:jc w:val="both"/>
              <w:rPr>
                <w:rFonts w:ascii="Arial" w:hAnsi="Arial" w:cs="Arial"/>
                <w:color w:val="FF0000"/>
                <w:sz w:val="20"/>
                <w:szCs w:val="20"/>
              </w:rPr>
            </w:pPr>
          </w:p>
          <w:p w14:paraId="45EEF9D2" w14:textId="77777777" w:rsidR="00473626" w:rsidRPr="003535E8" w:rsidRDefault="00473626" w:rsidP="008D18C1">
            <w:pPr>
              <w:pStyle w:val="Paragraphedeliste"/>
              <w:numPr>
                <w:ilvl w:val="0"/>
                <w:numId w:val="9"/>
              </w:numPr>
              <w:spacing w:after="120"/>
              <w:jc w:val="both"/>
              <w:rPr>
                <w:rFonts w:ascii="Arial" w:hAnsi="Arial" w:cs="Arial"/>
                <w:color w:val="EE0000"/>
                <w:sz w:val="20"/>
                <w:szCs w:val="20"/>
              </w:rPr>
            </w:pPr>
            <w:r w:rsidRPr="00BA1EA5">
              <w:rPr>
                <w:rFonts w:ascii="Arial" w:hAnsi="Arial" w:cs="Arial"/>
                <w:color w:val="FF0000"/>
                <w:sz w:val="20"/>
                <w:szCs w:val="20"/>
              </w:rPr>
              <w:t xml:space="preserve">La procédure d'émission de justificatifs au format électronique doit être clairement documentée, incluant les protocoles d'envoi et les modalités de gestion des originaux et des </w:t>
            </w:r>
            <w:r w:rsidRPr="003535E8">
              <w:rPr>
                <w:rFonts w:ascii="Arial" w:hAnsi="Arial" w:cs="Arial"/>
                <w:color w:val="EE0000"/>
                <w:sz w:val="20"/>
                <w:szCs w:val="20"/>
              </w:rPr>
              <w:t>duplicatas.</w:t>
            </w:r>
          </w:p>
          <w:p w14:paraId="7BF2B5E4" w14:textId="77777777" w:rsidR="00473626" w:rsidRPr="003535E8" w:rsidRDefault="00473626" w:rsidP="008D18C1">
            <w:pPr>
              <w:pStyle w:val="Paragraphedeliste"/>
              <w:spacing w:after="120"/>
              <w:jc w:val="both"/>
              <w:rPr>
                <w:rFonts w:ascii="Arial" w:hAnsi="Arial" w:cs="Arial"/>
                <w:color w:val="EE0000"/>
                <w:sz w:val="20"/>
                <w:szCs w:val="20"/>
              </w:rPr>
            </w:pPr>
          </w:p>
          <w:p w14:paraId="2938EC68" w14:textId="77777777" w:rsidR="00473626" w:rsidRPr="0046173F" w:rsidRDefault="00473626" w:rsidP="008D18C1">
            <w:pPr>
              <w:pStyle w:val="Paragraphedeliste"/>
              <w:numPr>
                <w:ilvl w:val="0"/>
                <w:numId w:val="9"/>
              </w:numPr>
              <w:spacing w:after="120"/>
              <w:jc w:val="both"/>
              <w:rPr>
                <w:rFonts w:ascii="Arial" w:hAnsi="Arial" w:cs="Arial"/>
                <w:sz w:val="20"/>
                <w:szCs w:val="20"/>
              </w:rPr>
            </w:pPr>
            <w:r w:rsidRPr="00BA1EA5">
              <w:rPr>
                <w:rFonts w:ascii="Arial" w:hAnsi="Arial" w:cs="Arial"/>
                <w:color w:val="FF0000"/>
                <w:sz w:val="20"/>
                <w:szCs w:val="20"/>
              </w:rPr>
              <w:t>Il est recommandé que toute absence d'impression ou d'envoi de justificatif au format numérique soit enregistrée de manière sécurisée.</w:t>
            </w:r>
          </w:p>
        </w:tc>
        <w:tc>
          <w:tcPr>
            <w:tcW w:w="708" w:type="dxa"/>
            <w:vMerge w:val="restart"/>
            <w:shd w:val="clear" w:color="auto" w:fill="FABF8F" w:themeFill="accent6" w:themeFillTint="99"/>
          </w:tcPr>
          <w:p w14:paraId="07D21FEF"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231FD89C"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17C5A8C6" w14:textId="77777777" w:rsidR="00EE3D83" w:rsidRPr="00137AB9" w:rsidRDefault="00EE3D83" w:rsidP="008D18C1">
            <w:pPr>
              <w:spacing w:before="120" w:after="120"/>
              <w:rPr>
                <w:rFonts w:ascii="Arial" w:hAnsi="Arial" w:cs="Arial"/>
                <w:sz w:val="20"/>
                <w:szCs w:val="20"/>
              </w:rPr>
            </w:pPr>
          </w:p>
        </w:tc>
      </w:tr>
      <w:tr w:rsidR="00EE3D83" w:rsidRPr="00137AB9" w14:paraId="6DC86F25" w14:textId="77777777" w:rsidTr="008D18C1">
        <w:tc>
          <w:tcPr>
            <w:tcW w:w="5353" w:type="dxa"/>
          </w:tcPr>
          <w:p w14:paraId="33D3A6F2" w14:textId="7FA908A6" w:rsidR="00EE3D83" w:rsidRPr="00137AB9" w:rsidRDefault="00551DAF" w:rsidP="008D18C1">
            <w:pPr>
              <w:jc w:val="both"/>
              <w:rPr>
                <w:rFonts w:ascii="Arial" w:hAnsi="Arial" w:cs="Arial"/>
                <w:sz w:val="20"/>
                <w:szCs w:val="20"/>
              </w:rPr>
            </w:pPr>
            <w:r w:rsidRPr="00775800">
              <w:t>Description de la méthode de sécurisation des justificatifs</w:t>
            </w:r>
            <w:r w:rsidR="00BA1EA5">
              <w:t xml:space="preserve"> physiques et </w:t>
            </w:r>
            <w:r w:rsidR="00E15A13">
              <w:t>numériques</w:t>
            </w:r>
            <w:r w:rsidRPr="00775800">
              <w:t>.</w:t>
            </w:r>
          </w:p>
        </w:tc>
        <w:tc>
          <w:tcPr>
            <w:tcW w:w="3686" w:type="dxa"/>
            <w:shd w:val="clear" w:color="auto" w:fill="B8CCE4" w:themeFill="accent1" w:themeFillTint="66"/>
          </w:tcPr>
          <w:p w14:paraId="59B855CC"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0FC062AE"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62967271"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tcPr>
          <w:p w14:paraId="40B152F6" w14:textId="77777777" w:rsidR="00EE3D83" w:rsidRPr="00137AB9" w:rsidRDefault="00EE3D83" w:rsidP="008D18C1">
            <w:pPr>
              <w:spacing w:before="120" w:after="120"/>
              <w:rPr>
                <w:rFonts w:ascii="Arial" w:hAnsi="Arial" w:cs="Arial"/>
                <w:sz w:val="20"/>
                <w:szCs w:val="20"/>
              </w:rPr>
            </w:pPr>
          </w:p>
        </w:tc>
      </w:tr>
      <w:tr w:rsidR="00EE3D83" w:rsidRPr="00137AB9" w14:paraId="19A74BE5" w14:textId="77777777" w:rsidTr="008D18C1">
        <w:tc>
          <w:tcPr>
            <w:tcW w:w="9039" w:type="dxa"/>
            <w:gridSpan w:val="2"/>
            <w:shd w:val="clear" w:color="auto" w:fill="A6A6A6" w:themeFill="background1" w:themeFillShade="A6"/>
          </w:tcPr>
          <w:p w14:paraId="3D5CDF18" w14:textId="77777777" w:rsidR="00EE3D83" w:rsidRDefault="0046173F" w:rsidP="008D18C1">
            <w:pPr>
              <w:spacing w:before="120" w:after="120"/>
              <w:rPr>
                <w:rFonts w:ascii="Arial" w:hAnsi="Arial" w:cs="Arial"/>
                <w:b/>
                <w:color w:val="000000" w:themeColor="text1"/>
                <w:szCs w:val="24"/>
              </w:rPr>
            </w:pPr>
            <w:r>
              <w:rPr>
                <w:rFonts w:ascii="Arial" w:hAnsi="Arial" w:cs="Arial"/>
                <w:b/>
                <w:color w:val="000000" w:themeColor="text1"/>
                <w:szCs w:val="24"/>
              </w:rPr>
              <w:t>Exigence n°10 : archivage des données</w:t>
            </w:r>
          </w:p>
          <w:p w14:paraId="2EE770EA" w14:textId="77777777" w:rsidR="0046173F" w:rsidRPr="0046173F" w:rsidRDefault="0046173F" w:rsidP="008D18C1">
            <w:pPr>
              <w:jc w:val="both"/>
              <w:rPr>
                <w:rFonts w:ascii="Arial" w:hAnsi="Arial" w:cs="Arial"/>
                <w:sz w:val="20"/>
                <w:szCs w:val="20"/>
              </w:rPr>
            </w:pPr>
            <w:r w:rsidRPr="0046173F">
              <w:rPr>
                <w:rFonts w:ascii="Arial" w:hAnsi="Arial" w:cs="Arial"/>
                <w:sz w:val="20"/>
                <w:szCs w:val="20"/>
              </w:rPr>
              <w:t>Le système d’encaissement doit prévoir une fonctionnalité d’archivage, à destination des utilisateurs, permettant l’export dans un format ouvert, des données d’encaissement figées</w:t>
            </w:r>
            <w:r w:rsidR="00BA1EA5">
              <w:rPr>
                <w:rFonts w:ascii="Arial" w:hAnsi="Arial" w:cs="Arial"/>
                <w:sz w:val="20"/>
                <w:szCs w:val="20"/>
              </w:rPr>
              <w:t xml:space="preserve"> </w:t>
            </w:r>
            <w:r w:rsidR="00BA1EA5" w:rsidRPr="004E5DE4">
              <w:rPr>
                <w:color w:val="FF0000"/>
                <w:sz w:val="24"/>
                <w:szCs w:val="24"/>
              </w:rPr>
              <w:t xml:space="preserve">(Définies dans l’exigence n°3, les données d’encaissement correctives définies dans l’exigence n°4, les données du mode école-test définies dans l’exigence n°5, les données cumulatives et récapitulatives définies dans l’exigence n°7, les données de traçabilité </w:t>
            </w:r>
            <w:r w:rsidR="00BA1EA5" w:rsidRPr="004E5DE4">
              <w:rPr>
                <w:color w:val="FF0000"/>
                <w:sz w:val="24"/>
                <w:szCs w:val="24"/>
              </w:rPr>
              <w:lastRenderedPageBreak/>
              <w:t>d’impression/réimpression de justificatifs définies dans l’exigence n°9, les données définies</w:t>
            </w:r>
            <w:r w:rsidR="00BA1EA5">
              <w:rPr>
                <w:color w:val="FF0000"/>
                <w:sz w:val="24"/>
                <w:szCs w:val="24"/>
              </w:rPr>
              <w:t xml:space="preserve"> </w:t>
            </w:r>
            <w:r w:rsidR="00BA1EA5" w:rsidRPr="004E5DE4">
              <w:rPr>
                <w:color w:val="FF0000"/>
                <w:sz w:val="24"/>
                <w:szCs w:val="24"/>
              </w:rPr>
              <w:t>dans l’exigence n°15 de traçabilité des opérations de purge, d’archivage et de restauration des données, les données définies dans l’exigence n°18 de traçabilité de la remontée des données des TPV vers le système centralisateur le cas échéant)</w:t>
            </w:r>
            <w:r w:rsidRPr="0046173F">
              <w:rPr>
                <w:rFonts w:ascii="Arial" w:hAnsi="Arial" w:cs="Arial"/>
                <w:sz w:val="20"/>
                <w:szCs w:val="20"/>
              </w:rPr>
              <w:t xml:space="preserve"> et horodatées.</w:t>
            </w:r>
          </w:p>
          <w:p w14:paraId="7FE388A3" w14:textId="77777777" w:rsidR="0046173F" w:rsidRPr="00137AB9" w:rsidRDefault="0046173F" w:rsidP="008D18C1">
            <w:pPr>
              <w:spacing w:after="120"/>
              <w:jc w:val="both"/>
              <w:rPr>
                <w:rFonts w:ascii="Arial" w:hAnsi="Arial" w:cs="Arial"/>
                <w:sz w:val="20"/>
                <w:szCs w:val="20"/>
              </w:rPr>
            </w:pPr>
            <w:r w:rsidRPr="0046173F">
              <w:rPr>
                <w:rFonts w:ascii="Arial" w:hAnsi="Arial" w:cs="Arial"/>
                <w:sz w:val="20"/>
                <w:szCs w:val="20"/>
              </w:rPr>
              <w:t>En cas de changement de système d’encaissement les données cumulatives et récapitulatives doivent être archivées.</w:t>
            </w:r>
          </w:p>
        </w:tc>
        <w:tc>
          <w:tcPr>
            <w:tcW w:w="708" w:type="dxa"/>
            <w:vMerge w:val="restart"/>
            <w:shd w:val="clear" w:color="auto" w:fill="FABF8F" w:themeFill="accent6" w:themeFillTint="99"/>
          </w:tcPr>
          <w:p w14:paraId="56FDC7EE"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60EBD2E5"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52068870" w14:textId="77777777" w:rsidR="00E82EDB" w:rsidRPr="00E82EDB" w:rsidRDefault="00E82EDB" w:rsidP="008D18C1">
            <w:pPr>
              <w:rPr>
                <w:rFonts w:ascii="Arial" w:hAnsi="Arial" w:cs="Arial"/>
              </w:rPr>
            </w:pPr>
            <w:r>
              <w:rPr>
                <w:rFonts w:ascii="Arial" w:hAnsi="Arial" w:cs="Arial"/>
              </w:rPr>
              <w:t>Contenu de l’archive :</w:t>
            </w:r>
          </w:p>
          <w:p w14:paraId="5FAD0415" w14:textId="77777777" w:rsidR="00E82EDB" w:rsidRPr="004C209B" w:rsidRDefault="00E82EDB" w:rsidP="008D18C1">
            <w:pPr>
              <w:pStyle w:val="Paragraphedeliste"/>
              <w:numPr>
                <w:ilvl w:val="0"/>
                <w:numId w:val="19"/>
              </w:numPr>
              <w:rPr>
                <w:rFonts w:ascii="Arial" w:hAnsi="Arial" w:cs="Arial"/>
              </w:rPr>
            </w:pPr>
            <w:r w:rsidRPr="004C209B">
              <w:rPr>
                <w:rFonts w:ascii="Arial" w:hAnsi="Arial" w:cs="Arial"/>
              </w:rPr>
              <w:t xml:space="preserve">Le numéro de justificatif (de transaction le cas échéant) : </w:t>
            </w:r>
            <w:r w:rsidRPr="004C209B">
              <w:rPr>
                <w:rFonts w:ascii="Arial" w:hAnsi="Arial" w:cs="Arial"/>
                <w:color w:val="0070C0"/>
              </w:rPr>
              <w:t>XXX</w:t>
            </w:r>
          </w:p>
          <w:p w14:paraId="0B8279D7" w14:textId="77777777" w:rsidR="00E82EDB" w:rsidRPr="004C209B" w:rsidRDefault="00E82EDB" w:rsidP="008D18C1">
            <w:pPr>
              <w:pStyle w:val="Paragraphedeliste"/>
              <w:numPr>
                <w:ilvl w:val="0"/>
                <w:numId w:val="19"/>
              </w:numPr>
              <w:rPr>
                <w:rFonts w:ascii="Arial" w:hAnsi="Arial" w:cs="Arial"/>
              </w:rPr>
            </w:pPr>
            <w:r w:rsidRPr="004C209B">
              <w:rPr>
                <w:rFonts w:ascii="Arial" w:hAnsi="Arial" w:cs="Arial"/>
              </w:rPr>
              <w:t xml:space="preserve">L’identifiant du TPV :  </w:t>
            </w:r>
            <w:r w:rsidRPr="004C209B">
              <w:rPr>
                <w:rFonts w:ascii="Arial" w:hAnsi="Arial" w:cs="Arial"/>
                <w:color w:val="0070C0"/>
              </w:rPr>
              <w:t>XXX</w:t>
            </w:r>
          </w:p>
          <w:p w14:paraId="2788E946" w14:textId="77777777" w:rsidR="00E82EDB" w:rsidRPr="004C209B" w:rsidRDefault="00E82EDB" w:rsidP="008D18C1">
            <w:pPr>
              <w:pStyle w:val="Paragraphedeliste"/>
              <w:numPr>
                <w:ilvl w:val="0"/>
                <w:numId w:val="19"/>
              </w:numPr>
              <w:rPr>
                <w:rFonts w:ascii="Arial" w:hAnsi="Arial" w:cs="Arial"/>
              </w:rPr>
            </w:pPr>
            <w:r w:rsidRPr="004C209B">
              <w:rPr>
                <w:rFonts w:ascii="Arial" w:hAnsi="Arial" w:cs="Arial"/>
              </w:rPr>
              <w:t xml:space="preserve">Un identifiant unique de l’établissement d’utilisation du système d’encaissement : </w:t>
            </w:r>
            <w:r w:rsidRPr="004C209B">
              <w:rPr>
                <w:rFonts w:ascii="Arial" w:hAnsi="Arial" w:cs="Arial"/>
                <w:color w:val="0070C0"/>
              </w:rPr>
              <w:t>XXX</w:t>
            </w:r>
          </w:p>
          <w:p w14:paraId="4A69F6CC" w14:textId="77777777" w:rsidR="00E82EDB" w:rsidRPr="004C209B" w:rsidRDefault="00E82EDB" w:rsidP="008D18C1">
            <w:pPr>
              <w:pStyle w:val="Paragraphedeliste"/>
              <w:numPr>
                <w:ilvl w:val="0"/>
                <w:numId w:val="19"/>
              </w:numPr>
              <w:rPr>
                <w:rFonts w:ascii="Arial" w:hAnsi="Arial" w:cs="Arial"/>
              </w:rPr>
            </w:pPr>
            <w:r w:rsidRPr="004C209B">
              <w:rPr>
                <w:rFonts w:ascii="Arial" w:hAnsi="Arial" w:cs="Arial"/>
              </w:rPr>
              <w:lastRenderedPageBreak/>
              <w:t xml:space="preserve">La date et l’heure de la transaction (année, mois, jour, heure, minute) : </w:t>
            </w:r>
            <w:r w:rsidRPr="004C209B">
              <w:rPr>
                <w:rFonts w:ascii="Arial" w:hAnsi="Arial" w:cs="Arial"/>
                <w:color w:val="0070C0"/>
              </w:rPr>
              <w:t>XXX</w:t>
            </w:r>
          </w:p>
          <w:p w14:paraId="5E2DDE2D" w14:textId="77777777" w:rsidR="00E82EDB" w:rsidRPr="004C209B" w:rsidRDefault="00E82EDB" w:rsidP="008D18C1">
            <w:pPr>
              <w:pStyle w:val="Paragraphedeliste"/>
              <w:numPr>
                <w:ilvl w:val="0"/>
                <w:numId w:val="19"/>
              </w:numPr>
              <w:rPr>
                <w:rFonts w:ascii="Arial" w:hAnsi="Arial" w:cs="Arial"/>
                <w:color w:val="0070C0"/>
              </w:rPr>
            </w:pPr>
            <w:r w:rsidRPr="004C209B">
              <w:rPr>
                <w:rFonts w:ascii="Arial" w:hAnsi="Arial" w:cs="Arial"/>
              </w:rPr>
              <w:t xml:space="preserve">Le montant total TTC du ticket : </w:t>
            </w:r>
            <w:r w:rsidRPr="004C209B">
              <w:rPr>
                <w:rFonts w:ascii="Arial" w:hAnsi="Arial" w:cs="Arial"/>
                <w:color w:val="0070C0"/>
              </w:rPr>
              <w:t>XXX</w:t>
            </w:r>
          </w:p>
          <w:p w14:paraId="20B15E09" w14:textId="77777777" w:rsidR="00E82EDB" w:rsidRPr="004C209B" w:rsidRDefault="00E82EDB" w:rsidP="008D18C1">
            <w:pPr>
              <w:pStyle w:val="Paragraphedeliste"/>
              <w:numPr>
                <w:ilvl w:val="0"/>
                <w:numId w:val="19"/>
              </w:numPr>
              <w:rPr>
                <w:rFonts w:ascii="Arial" w:hAnsi="Arial" w:cs="Arial"/>
              </w:rPr>
            </w:pPr>
            <w:r w:rsidRPr="004C209B">
              <w:rPr>
                <w:rFonts w:ascii="Arial" w:hAnsi="Arial" w:cs="Arial"/>
              </w:rPr>
              <w:t xml:space="preserve">Toute donnée permettant la production de justificatifs (définitifs ou provisoires) : </w:t>
            </w:r>
            <w:r w:rsidRPr="004C209B">
              <w:rPr>
                <w:rFonts w:ascii="Arial" w:hAnsi="Arial" w:cs="Arial"/>
                <w:color w:val="0070C0"/>
              </w:rPr>
              <w:t>XXX</w:t>
            </w:r>
          </w:p>
          <w:p w14:paraId="4F713225" w14:textId="77777777" w:rsidR="00E82EDB" w:rsidRPr="004C209B" w:rsidRDefault="00E82EDB" w:rsidP="008D18C1">
            <w:pPr>
              <w:pStyle w:val="Paragraphedeliste"/>
              <w:numPr>
                <w:ilvl w:val="0"/>
                <w:numId w:val="19"/>
              </w:numPr>
              <w:rPr>
                <w:rFonts w:ascii="Arial" w:hAnsi="Arial" w:cs="Arial"/>
              </w:rPr>
            </w:pPr>
            <w:r w:rsidRPr="004C209B">
              <w:rPr>
                <w:rFonts w:ascii="Arial" w:hAnsi="Arial" w:cs="Arial"/>
              </w:rPr>
              <w:t xml:space="preserve">Réimpressions des tickets : </w:t>
            </w:r>
            <w:r w:rsidRPr="004C209B">
              <w:rPr>
                <w:rFonts w:ascii="Arial" w:hAnsi="Arial" w:cs="Arial"/>
                <w:color w:val="0070C0"/>
              </w:rPr>
              <w:t>XXX</w:t>
            </w:r>
          </w:p>
          <w:p w14:paraId="449D9C18" w14:textId="77777777" w:rsidR="00E82EDB" w:rsidRPr="004C209B" w:rsidRDefault="00E82EDB" w:rsidP="008D18C1">
            <w:pPr>
              <w:pStyle w:val="Paragraphedeliste"/>
              <w:numPr>
                <w:ilvl w:val="0"/>
                <w:numId w:val="19"/>
              </w:numPr>
              <w:rPr>
                <w:rFonts w:ascii="Arial" w:hAnsi="Arial" w:cs="Arial"/>
              </w:rPr>
            </w:pPr>
            <w:r w:rsidRPr="004C209B">
              <w:rPr>
                <w:rFonts w:ascii="Arial" w:hAnsi="Arial" w:cs="Arial"/>
              </w:rPr>
              <w:t xml:space="preserve">Le mode de règlement (et les détails des montants réglés par mode de paiement si le règlement a lieu via plusieurs modes de paiement) : </w:t>
            </w:r>
            <w:r w:rsidRPr="004C209B">
              <w:rPr>
                <w:rFonts w:ascii="Arial" w:hAnsi="Arial" w:cs="Arial"/>
                <w:color w:val="0070C0"/>
              </w:rPr>
              <w:t>XXX</w:t>
            </w:r>
          </w:p>
          <w:p w14:paraId="6D7A18B6" w14:textId="77777777" w:rsidR="00E82EDB" w:rsidRPr="004C209B" w:rsidRDefault="00E82EDB" w:rsidP="008D18C1">
            <w:pPr>
              <w:pStyle w:val="Paragraphedeliste"/>
              <w:numPr>
                <w:ilvl w:val="0"/>
                <w:numId w:val="19"/>
              </w:numPr>
              <w:rPr>
                <w:rFonts w:ascii="Arial" w:hAnsi="Arial" w:cs="Arial"/>
              </w:rPr>
            </w:pPr>
            <w:r w:rsidRPr="004C209B">
              <w:rPr>
                <w:rFonts w:ascii="Arial" w:hAnsi="Arial" w:cs="Arial"/>
              </w:rPr>
              <w:t xml:space="preserve">Les détails des articles ou prestations : </w:t>
            </w:r>
            <w:r w:rsidRPr="004C209B">
              <w:rPr>
                <w:rFonts w:ascii="Arial" w:hAnsi="Arial" w:cs="Arial"/>
              </w:rPr>
              <w:br/>
              <w:t xml:space="preserve">libellé : </w:t>
            </w:r>
            <w:r w:rsidRPr="004C209B">
              <w:rPr>
                <w:rFonts w:ascii="Arial" w:hAnsi="Arial" w:cs="Arial"/>
                <w:color w:val="0070C0"/>
              </w:rPr>
              <w:t>XXX</w:t>
            </w:r>
            <w:r w:rsidRPr="004C209B">
              <w:rPr>
                <w:rFonts w:ascii="Arial" w:hAnsi="Arial" w:cs="Arial"/>
              </w:rPr>
              <w:br/>
              <w:t xml:space="preserve">quantité : </w:t>
            </w:r>
            <w:r w:rsidRPr="004C209B">
              <w:rPr>
                <w:rFonts w:ascii="Arial" w:hAnsi="Arial" w:cs="Arial"/>
                <w:color w:val="0070C0"/>
              </w:rPr>
              <w:t>XXX</w:t>
            </w:r>
            <w:r w:rsidRPr="004C209B">
              <w:rPr>
                <w:rFonts w:ascii="Arial" w:hAnsi="Arial" w:cs="Arial"/>
              </w:rPr>
              <w:br/>
              <w:t xml:space="preserve">prix unitaire :  </w:t>
            </w:r>
            <w:r w:rsidRPr="004C209B">
              <w:rPr>
                <w:rFonts w:ascii="Arial" w:hAnsi="Arial" w:cs="Arial"/>
                <w:color w:val="0070C0"/>
              </w:rPr>
              <w:t>XXX</w:t>
            </w:r>
            <w:r w:rsidRPr="004C209B">
              <w:rPr>
                <w:rFonts w:ascii="Arial" w:hAnsi="Arial" w:cs="Arial"/>
              </w:rPr>
              <w:br/>
              <w:t xml:space="preserve">total HT de la ligne : </w:t>
            </w:r>
            <w:r w:rsidRPr="004C209B">
              <w:rPr>
                <w:rFonts w:ascii="Arial" w:hAnsi="Arial" w:cs="Arial"/>
                <w:color w:val="0070C0"/>
              </w:rPr>
              <w:t>XXX</w:t>
            </w:r>
            <w:r w:rsidRPr="004C209B">
              <w:rPr>
                <w:rFonts w:ascii="Arial" w:hAnsi="Arial" w:cs="Arial"/>
              </w:rPr>
              <w:br/>
              <w:t xml:space="preserve">taux de TVA associé : </w:t>
            </w:r>
            <w:r w:rsidRPr="004C209B">
              <w:rPr>
                <w:rFonts w:ascii="Arial" w:hAnsi="Arial" w:cs="Arial"/>
                <w:color w:val="0070C0"/>
              </w:rPr>
              <w:t>XXX</w:t>
            </w:r>
            <w:r w:rsidRPr="004C209B">
              <w:rPr>
                <w:rFonts w:ascii="Arial" w:hAnsi="Arial" w:cs="Arial"/>
              </w:rPr>
              <w:br/>
              <w:t xml:space="preserve">donnée élémentaire nécessaire au calcul HT de la ligne : </w:t>
            </w:r>
            <w:r w:rsidRPr="004C209B">
              <w:rPr>
                <w:rFonts w:ascii="Arial" w:hAnsi="Arial" w:cs="Arial"/>
                <w:color w:val="0070C0"/>
              </w:rPr>
              <w:t>XXX</w:t>
            </w:r>
          </w:p>
          <w:p w14:paraId="0012EFB6" w14:textId="77777777" w:rsidR="00E82EDB" w:rsidRPr="004C209B" w:rsidRDefault="00E82EDB" w:rsidP="008D18C1">
            <w:pPr>
              <w:pStyle w:val="Paragraphedeliste"/>
              <w:rPr>
                <w:rFonts w:ascii="Arial" w:hAnsi="Arial" w:cs="Arial"/>
              </w:rPr>
            </w:pPr>
          </w:p>
          <w:p w14:paraId="7182DAAD" w14:textId="77777777" w:rsidR="00E82EDB" w:rsidRPr="00EA2476" w:rsidRDefault="00E82EDB" w:rsidP="008D18C1">
            <w:pPr>
              <w:pStyle w:val="Paragraphedeliste"/>
              <w:numPr>
                <w:ilvl w:val="0"/>
                <w:numId w:val="19"/>
              </w:numPr>
              <w:rPr>
                <w:rFonts w:ascii="Arial" w:hAnsi="Arial" w:cs="Arial"/>
              </w:rPr>
            </w:pPr>
            <w:r w:rsidRPr="004C209B">
              <w:rPr>
                <w:rFonts w:ascii="Arial" w:hAnsi="Arial" w:cs="Arial"/>
              </w:rPr>
              <w:t xml:space="preserve">Toute donnée permettant d’assurer la traçabilité de la transaction et de garantir l’intégrité des données d’encaissement : </w:t>
            </w:r>
            <w:r w:rsidRPr="004C209B">
              <w:rPr>
                <w:rFonts w:ascii="Arial" w:hAnsi="Arial" w:cs="Arial"/>
                <w:color w:val="0070C0"/>
              </w:rPr>
              <w:t>XXX</w:t>
            </w:r>
          </w:p>
          <w:p w14:paraId="440C1C94" w14:textId="77777777" w:rsidR="00E82EDB" w:rsidRPr="00EA2476" w:rsidRDefault="00E82EDB" w:rsidP="008D18C1">
            <w:pPr>
              <w:pStyle w:val="Paragraphedeliste"/>
              <w:numPr>
                <w:ilvl w:val="0"/>
                <w:numId w:val="19"/>
              </w:numPr>
              <w:rPr>
                <w:rFonts w:ascii="Arial" w:hAnsi="Arial" w:cs="Arial"/>
              </w:rPr>
            </w:pPr>
            <w:proofErr w:type="gramStart"/>
            <w:r w:rsidRPr="00EA2476">
              <w:rPr>
                <w:rFonts w:ascii="Arial" w:hAnsi="Arial" w:cs="Arial"/>
              </w:rPr>
              <w:t>toutes</w:t>
            </w:r>
            <w:proofErr w:type="gramEnd"/>
            <w:r w:rsidRPr="00EA2476">
              <w:rPr>
                <w:rFonts w:ascii="Arial" w:hAnsi="Arial" w:cs="Arial"/>
              </w:rPr>
              <w:t xml:space="preserve"> les données correctives définies à l’exigence 4, </w:t>
            </w:r>
            <w:r w:rsidRPr="00E82EDB">
              <w:rPr>
                <w:rFonts w:ascii="Arial" w:hAnsi="Arial" w:cs="Arial"/>
                <w:color w:val="0070C0"/>
              </w:rPr>
              <w:t>XXX</w:t>
            </w:r>
          </w:p>
          <w:p w14:paraId="1FB13974" w14:textId="77777777" w:rsidR="00E82EDB" w:rsidRPr="00EA2476" w:rsidRDefault="00E82EDB" w:rsidP="008D18C1">
            <w:pPr>
              <w:pStyle w:val="Paragraphedeliste"/>
              <w:numPr>
                <w:ilvl w:val="0"/>
                <w:numId w:val="19"/>
              </w:numPr>
              <w:rPr>
                <w:rFonts w:ascii="Arial" w:hAnsi="Arial" w:cs="Arial"/>
              </w:rPr>
            </w:pPr>
            <w:proofErr w:type="gramStart"/>
            <w:r w:rsidRPr="00EA2476">
              <w:rPr>
                <w:rFonts w:ascii="Arial" w:hAnsi="Arial" w:cs="Arial"/>
              </w:rPr>
              <w:t>toutes</w:t>
            </w:r>
            <w:proofErr w:type="gramEnd"/>
            <w:r w:rsidRPr="00EA2476">
              <w:rPr>
                <w:rFonts w:ascii="Arial" w:hAnsi="Arial" w:cs="Arial"/>
              </w:rPr>
              <w:t xml:space="preserve"> les données du mode école-test définies à l’exigence 5. </w:t>
            </w:r>
            <w:r w:rsidRPr="00E82EDB">
              <w:rPr>
                <w:rFonts w:ascii="Arial" w:hAnsi="Arial" w:cs="Arial"/>
                <w:color w:val="0070C0"/>
              </w:rPr>
              <w:t>XXX</w:t>
            </w:r>
          </w:p>
          <w:p w14:paraId="6CF5C8E4" w14:textId="77777777" w:rsidR="00E82EDB" w:rsidRPr="00EA2476" w:rsidRDefault="00E82EDB" w:rsidP="008D18C1">
            <w:pPr>
              <w:pStyle w:val="Paragraphedeliste"/>
              <w:numPr>
                <w:ilvl w:val="0"/>
                <w:numId w:val="19"/>
              </w:numPr>
              <w:rPr>
                <w:rFonts w:ascii="Arial" w:hAnsi="Arial" w:cs="Arial"/>
              </w:rPr>
            </w:pPr>
            <w:proofErr w:type="gramStart"/>
            <w:r w:rsidRPr="00EA2476">
              <w:rPr>
                <w:rFonts w:ascii="Arial" w:hAnsi="Arial" w:cs="Arial"/>
              </w:rPr>
              <w:t>les</w:t>
            </w:r>
            <w:proofErr w:type="gramEnd"/>
            <w:r w:rsidRPr="00EA2476">
              <w:rPr>
                <w:rFonts w:ascii="Arial" w:hAnsi="Arial" w:cs="Arial"/>
              </w:rPr>
              <w:t xml:space="preserve"> données cumulatives et récapitulatives définies à l’exigence 7. </w:t>
            </w:r>
            <w:r w:rsidRPr="00E82EDB">
              <w:rPr>
                <w:rFonts w:ascii="Arial" w:hAnsi="Arial" w:cs="Arial"/>
                <w:color w:val="0070C0"/>
              </w:rPr>
              <w:t xml:space="preserve">XXX </w:t>
            </w:r>
          </w:p>
          <w:p w14:paraId="2C28C40C" w14:textId="77777777" w:rsidR="00E82EDB" w:rsidRPr="00EA2476" w:rsidRDefault="00E82EDB" w:rsidP="008D18C1">
            <w:pPr>
              <w:pStyle w:val="Paragraphedeliste"/>
              <w:numPr>
                <w:ilvl w:val="0"/>
                <w:numId w:val="19"/>
              </w:numPr>
              <w:rPr>
                <w:rFonts w:ascii="Arial" w:hAnsi="Arial" w:cs="Arial"/>
              </w:rPr>
            </w:pPr>
            <w:r w:rsidRPr="00EA2476">
              <w:rPr>
                <w:rFonts w:ascii="Arial" w:hAnsi="Arial" w:cs="Arial"/>
              </w:rPr>
              <w:lastRenderedPageBreak/>
              <w:t xml:space="preserve">Les données de traçabilité d’impression/réimpression définies à l’exigence 9. </w:t>
            </w:r>
            <w:r w:rsidRPr="00E82EDB">
              <w:rPr>
                <w:rFonts w:ascii="Arial" w:hAnsi="Arial" w:cs="Arial"/>
                <w:color w:val="0070C0"/>
              </w:rPr>
              <w:t>XXX</w:t>
            </w:r>
          </w:p>
          <w:p w14:paraId="32F5C585" w14:textId="77777777" w:rsidR="00EE3D83" w:rsidRPr="00E82EDB" w:rsidRDefault="00E82EDB" w:rsidP="008D18C1">
            <w:pPr>
              <w:pStyle w:val="Paragraphedeliste"/>
              <w:numPr>
                <w:ilvl w:val="0"/>
                <w:numId w:val="19"/>
              </w:numPr>
              <w:rPr>
                <w:rFonts w:ascii="Arial" w:hAnsi="Arial" w:cs="Arial"/>
              </w:rPr>
            </w:pPr>
            <w:r w:rsidRPr="00EA2476">
              <w:rPr>
                <w:rFonts w:ascii="Arial" w:hAnsi="Arial" w:cs="Arial"/>
              </w:rPr>
              <w:t xml:space="preserve">Les données de traçabilité des opérations de purge, archivage et restauration des données définies à l’exigence n°15 : </w:t>
            </w:r>
            <w:r w:rsidRPr="00E82EDB">
              <w:rPr>
                <w:rFonts w:ascii="Arial" w:hAnsi="Arial" w:cs="Arial"/>
                <w:color w:val="0070C0"/>
              </w:rPr>
              <w:t>XXX</w:t>
            </w:r>
          </w:p>
        </w:tc>
      </w:tr>
      <w:tr w:rsidR="00EE3D83" w:rsidRPr="00137AB9" w14:paraId="4230B45D" w14:textId="77777777" w:rsidTr="008D18C1">
        <w:tc>
          <w:tcPr>
            <w:tcW w:w="5353" w:type="dxa"/>
          </w:tcPr>
          <w:p w14:paraId="42175C18" w14:textId="77777777" w:rsidR="008D26FE" w:rsidRPr="00775800" w:rsidRDefault="008D26FE" w:rsidP="008D18C1">
            <w:pPr>
              <w:jc w:val="both"/>
            </w:pPr>
            <w:r w:rsidRPr="00775800">
              <w:lastRenderedPageBreak/>
              <w:t>Description de la méthode utilisée pour figer les données et les dater.</w:t>
            </w:r>
          </w:p>
          <w:p w14:paraId="1534DEA3" w14:textId="77777777" w:rsidR="00B8214B" w:rsidRPr="00775800" w:rsidRDefault="00B8214B" w:rsidP="008D18C1">
            <w:pPr>
              <w:jc w:val="both"/>
            </w:pPr>
            <w:r w:rsidRPr="00775800">
              <w:t>Description de la manière de prévenir l’utilisateur et de la méthode d’archivage.</w:t>
            </w:r>
          </w:p>
          <w:p w14:paraId="284DC57E" w14:textId="77777777" w:rsidR="00B8214B" w:rsidRPr="00B8214B" w:rsidRDefault="00B8214B" w:rsidP="008D18C1">
            <w:pPr>
              <w:jc w:val="both"/>
            </w:pPr>
            <w:r w:rsidRPr="00775800">
              <w:t>Description des moyens de lecture des archives.</w:t>
            </w:r>
          </w:p>
        </w:tc>
        <w:tc>
          <w:tcPr>
            <w:tcW w:w="3686" w:type="dxa"/>
            <w:shd w:val="clear" w:color="auto" w:fill="B8CCE4" w:themeFill="accent1" w:themeFillTint="66"/>
          </w:tcPr>
          <w:p w14:paraId="4A9E480B"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353E9C99"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3E0A61D0"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tcPr>
          <w:p w14:paraId="2F57464D" w14:textId="77777777" w:rsidR="00EE3D83" w:rsidRPr="00137AB9" w:rsidRDefault="00EE3D83" w:rsidP="008D18C1">
            <w:pPr>
              <w:spacing w:before="120" w:after="120"/>
              <w:rPr>
                <w:rFonts w:ascii="Arial" w:hAnsi="Arial" w:cs="Arial"/>
                <w:sz w:val="20"/>
                <w:szCs w:val="20"/>
              </w:rPr>
            </w:pPr>
          </w:p>
        </w:tc>
      </w:tr>
      <w:tr w:rsidR="00EE3D83" w:rsidRPr="00137AB9" w14:paraId="55A01CB0" w14:textId="77777777" w:rsidTr="008D18C1">
        <w:tc>
          <w:tcPr>
            <w:tcW w:w="9039" w:type="dxa"/>
            <w:gridSpan w:val="2"/>
            <w:shd w:val="clear" w:color="auto" w:fill="A6A6A6" w:themeFill="background1" w:themeFillShade="A6"/>
          </w:tcPr>
          <w:p w14:paraId="61843D0F" w14:textId="77777777" w:rsidR="00EE3D83" w:rsidRDefault="0046173F" w:rsidP="008D18C1">
            <w:pPr>
              <w:spacing w:before="120" w:after="120"/>
              <w:rPr>
                <w:rFonts w:ascii="Arial" w:hAnsi="Arial" w:cs="Arial"/>
                <w:b/>
                <w:color w:val="000000" w:themeColor="text1"/>
                <w:szCs w:val="24"/>
              </w:rPr>
            </w:pPr>
            <w:r>
              <w:rPr>
                <w:rFonts w:ascii="Arial" w:hAnsi="Arial" w:cs="Arial"/>
                <w:b/>
                <w:color w:val="000000" w:themeColor="text1"/>
                <w:szCs w:val="24"/>
              </w:rPr>
              <w:t>Exigence n°11 : périodicité d’archivage</w:t>
            </w:r>
          </w:p>
          <w:p w14:paraId="29274A28" w14:textId="77777777" w:rsidR="0046173F" w:rsidRPr="0046173F" w:rsidRDefault="0046173F" w:rsidP="008D18C1">
            <w:pPr>
              <w:spacing w:before="120"/>
              <w:rPr>
                <w:rFonts w:ascii="Arial" w:hAnsi="Arial" w:cs="Arial"/>
                <w:sz w:val="20"/>
                <w:szCs w:val="20"/>
              </w:rPr>
            </w:pPr>
            <w:r w:rsidRPr="0046173F">
              <w:rPr>
                <w:rFonts w:ascii="Arial" w:hAnsi="Arial" w:cs="Arial"/>
                <w:sz w:val="20"/>
                <w:szCs w:val="20"/>
              </w:rPr>
              <w:t xml:space="preserve">Cette fonctionnalité d’archivage doit permettre à l’utilisateur, à toute date, d’avoir accès ou de pouvoir générer les archives pour toute période passée. </w:t>
            </w:r>
          </w:p>
          <w:p w14:paraId="6354B4F9" w14:textId="77777777" w:rsidR="0046173F" w:rsidRPr="00137AB9" w:rsidRDefault="0046173F" w:rsidP="008D18C1">
            <w:pPr>
              <w:spacing w:after="120"/>
              <w:rPr>
                <w:rFonts w:ascii="Arial" w:hAnsi="Arial" w:cs="Arial"/>
                <w:sz w:val="20"/>
                <w:szCs w:val="20"/>
              </w:rPr>
            </w:pPr>
            <w:r w:rsidRPr="0046173F">
              <w:rPr>
                <w:rFonts w:ascii="Arial" w:hAnsi="Arial" w:cs="Arial"/>
                <w:sz w:val="20"/>
                <w:szCs w:val="20"/>
              </w:rPr>
              <w:t>La période couverte par une archive ne doit pas pouvoir être supérieure à un an ou à un exercice fiscal.</w:t>
            </w:r>
          </w:p>
        </w:tc>
        <w:tc>
          <w:tcPr>
            <w:tcW w:w="708" w:type="dxa"/>
            <w:vMerge w:val="restart"/>
            <w:shd w:val="clear" w:color="auto" w:fill="FABF8F" w:themeFill="accent6" w:themeFillTint="99"/>
          </w:tcPr>
          <w:p w14:paraId="43AFA97F"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45063C56"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1B4588DC" w14:textId="77777777" w:rsidR="00EE3D83" w:rsidRPr="00137AB9" w:rsidRDefault="00EE3D83" w:rsidP="008D18C1">
            <w:pPr>
              <w:spacing w:before="120" w:after="120"/>
              <w:rPr>
                <w:rFonts w:ascii="Arial" w:hAnsi="Arial" w:cs="Arial"/>
                <w:sz w:val="20"/>
                <w:szCs w:val="20"/>
              </w:rPr>
            </w:pPr>
          </w:p>
        </w:tc>
      </w:tr>
      <w:tr w:rsidR="00EE3D83" w:rsidRPr="00137AB9" w14:paraId="158F3091" w14:textId="77777777" w:rsidTr="008D18C1">
        <w:tc>
          <w:tcPr>
            <w:tcW w:w="5353" w:type="dxa"/>
          </w:tcPr>
          <w:p w14:paraId="7A7971B0" w14:textId="77777777" w:rsidR="00074680" w:rsidRPr="00137AB9" w:rsidRDefault="008D26FE" w:rsidP="008D18C1">
            <w:pPr>
              <w:jc w:val="both"/>
              <w:rPr>
                <w:rFonts w:ascii="Arial" w:hAnsi="Arial" w:cs="Arial"/>
                <w:sz w:val="20"/>
                <w:szCs w:val="20"/>
              </w:rPr>
            </w:pPr>
            <w:r w:rsidRPr="00775800">
              <w:t>Description de la méthode d’archivage permettant d’avoir accès ou de pouvoir générer les archives pour tout période passée et description des contraintes mises en œuvre concernant la période maximale couverte pas une seule et unique archive.</w:t>
            </w:r>
          </w:p>
        </w:tc>
        <w:tc>
          <w:tcPr>
            <w:tcW w:w="3686" w:type="dxa"/>
            <w:shd w:val="clear" w:color="auto" w:fill="B8CCE4" w:themeFill="accent1" w:themeFillTint="66"/>
          </w:tcPr>
          <w:p w14:paraId="200B6067"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6F7E25CF"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557D6099"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tcPr>
          <w:p w14:paraId="45EFA4B9" w14:textId="77777777" w:rsidR="00EE3D83" w:rsidRPr="00137AB9" w:rsidRDefault="00EE3D83" w:rsidP="008D18C1">
            <w:pPr>
              <w:spacing w:before="120" w:after="120"/>
              <w:rPr>
                <w:rFonts w:ascii="Arial" w:hAnsi="Arial" w:cs="Arial"/>
                <w:sz w:val="20"/>
                <w:szCs w:val="20"/>
              </w:rPr>
            </w:pPr>
          </w:p>
        </w:tc>
      </w:tr>
      <w:tr w:rsidR="00EE3D83" w:rsidRPr="00137AB9" w14:paraId="7F14ABC5" w14:textId="77777777" w:rsidTr="008D18C1">
        <w:tc>
          <w:tcPr>
            <w:tcW w:w="9039" w:type="dxa"/>
            <w:gridSpan w:val="2"/>
            <w:shd w:val="clear" w:color="auto" w:fill="A6A6A6" w:themeFill="background1" w:themeFillShade="A6"/>
          </w:tcPr>
          <w:p w14:paraId="3146D89C" w14:textId="77777777" w:rsidR="00EE3D83" w:rsidRDefault="0046173F" w:rsidP="008D18C1">
            <w:pPr>
              <w:spacing w:before="120" w:after="120"/>
              <w:rPr>
                <w:rFonts w:ascii="Arial" w:hAnsi="Arial" w:cs="Arial"/>
                <w:b/>
                <w:color w:val="000000" w:themeColor="text1"/>
                <w:szCs w:val="24"/>
              </w:rPr>
            </w:pPr>
            <w:r>
              <w:rPr>
                <w:rFonts w:ascii="Arial" w:hAnsi="Arial" w:cs="Arial"/>
                <w:b/>
                <w:color w:val="000000" w:themeColor="text1"/>
                <w:szCs w:val="24"/>
              </w:rPr>
              <w:t>Exigence n°12 : intégrité des archives</w:t>
            </w:r>
          </w:p>
          <w:p w14:paraId="05F0996A" w14:textId="77777777" w:rsidR="0046173F" w:rsidRPr="0046173F" w:rsidRDefault="00E82EDB" w:rsidP="008D18C1">
            <w:pPr>
              <w:spacing w:before="120"/>
              <w:rPr>
                <w:rFonts w:ascii="Arial" w:hAnsi="Arial" w:cs="Arial"/>
                <w:sz w:val="20"/>
                <w:szCs w:val="20"/>
              </w:rPr>
            </w:pPr>
            <w:r w:rsidRPr="00E82EDB">
              <w:rPr>
                <w:rFonts w:ascii="Arial" w:hAnsi="Arial" w:cs="Arial"/>
                <w:sz w:val="20"/>
                <w:szCs w:val="20"/>
              </w:rPr>
              <w:t>Les données contenues dans l’archive doivent être conformes aux données initiales figées dans le système d’encaissement et doit prévoir un mécanisme fiable, indépendant du support de conservation de l’archive, garantissant cette intégrité et permettant de la vérifier, y compris lorsque l’utilisateur a cessé d’utiliser le système d’encaissement.</w:t>
            </w:r>
          </w:p>
        </w:tc>
        <w:tc>
          <w:tcPr>
            <w:tcW w:w="708" w:type="dxa"/>
            <w:vMerge w:val="restart"/>
            <w:shd w:val="clear" w:color="auto" w:fill="FABF8F" w:themeFill="accent6" w:themeFillTint="99"/>
          </w:tcPr>
          <w:p w14:paraId="7A3A2895"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2433DB5C"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74731C61" w14:textId="77777777" w:rsidR="00EE3D83" w:rsidRPr="00137AB9" w:rsidRDefault="00EE3D83" w:rsidP="008D18C1">
            <w:pPr>
              <w:spacing w:before="120" w:after="120"/>
              <w:rPr>
                <w:rFonts w:ascii="Arial" w:hAnsi="Arial" w:cs="Arial"/>
                <w:sz w:val="20"/>
                <w:szCs w:val="20"/>
              </w:rPr>
            </w:pPr>
          </w:p>
        </w:tc>
      </w:tr>
      <w:tr w:rsidR="00EE3D83" w:rsidRPr="00137AB9" w14:paraId="67CA8ECF" w14:textId="77777777" w:rsidTr="008D18C1">
        <w:tc>
          <w:tcPr>
            <w:tcW w:w="5353" w:type="dxa"/>
          </w:tcPr>
          <w:p w14:paraId="570EB28E" w14:textId="77777777" w:rsidR="00EE3D83" w:rsidRDefault="00775800" w:rsidP="008D18C1">
            <w:pPr>
              <w:jc w:val="both"/>
            </w:pPr>
            <w:r>
              <w:t>Description</w:t>
            </w:r>
            <w:r w:rsidR="008D26FE" w:rsidRPr="00137AB9">
              <w:t xml:space="preserve"> du mécanisme assurant</w:t>
            </w:r>
            <w:r>
              <w:t xml:space="preserve"> la conformité des archives avec les données à partir desquelles elles ont été générées et du mécanisme garantissant</w:t>
            </w:r>
            <w:r w:rsidR="008D26FE" w:rsidRPr="00137AB9">
              <w:t xml:space="preserve"> l'inaltérabilité des </w:t>
            </w:r>
            <w:r>
              <w:t>archives</w:t>
            </w:r>
            <w:r w:rsidR="008D26FE" w:rsidRPr="00137AB9">
              <w:t xml:space="preserve"> dans le temps avec la spécification</w:t>
            </w:r>
            <w:r w:rsidR="008D26FE">
              <w:t xml:space="preserve"> précise</w:t>
            </w:r>
            <w:r w:rsidR="008D26FE" w:rsidRPr="00137AB9">
              <w:t xml:space="preserve"> des mécan</w:t>
            </w:r>
            <w:r w:rsidR="008D26FE">
              <w:t>ismes cryptographiques employés.</w:t>
            </w:r>
          </w:p>
          <w:p w14:paraId="69E4D384" w14:textId="77777777" w:rsidR="00775800" w:rsidRPr="00137AB9" w:rsidRDefault="00775800" w:rsidP="008D18C1">
            <w:pPr>
              <w:jc w:val="both"/>
              <w:rPr>
                <w:rFonts w:ascii="Arial" w:hAnsi="Arial" w:cs="Arial"/>
                <w:sz w:val="20"/>
                <w:szCs w:val="20"/>
              </w:rPr>
            </w:pPr>
            <w:r>
              <w:t>Description du mécanisme permettant de vérifier l’intégrité des archives.</w:t>
            </w:r>
            <w:r w:rsidR="00E82EDB">
              <w:t xml:space="preserve"> </w:t>
            </w:r>
            <w:r w:rsidR="00E82EDB">
              <w:rPr>
                <w:rStyle w:val="Accentuationlgre"/>
              </w:rPr>
              <w:t xml:space="preserve">L’éditeur du système </w:t>
            </w:r>
            <w:r w:rsidR="00E82EDB">
              <w:rPr>
                <w:rStyle w:val="Accentuationlgre"/>
              </w:rPr>
              <w:lastRenderedPageBreak/>
              <w:t>d’encaissement doit donc prévoir que le contrôleur fiscal puisse vérifier l’intégrité des données d’archive générées avec son système d’encaissement indépendamment de celui-ci.</w:t>
            </w:r>
          </w:p>
        </w:tc>
        <w:tc>
          <w:tcPr>
            <w:tcW w:w="3686" w:type="dxa"/>
            <w:shd w:val="clear" w:color="auto" w:fill="B8CCE4" w:themeFill="accent1" w:themeFillTint="66"/>
          </w:tcPr>
          <w:p w14:paraId="0A93584E"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51AF6AA6"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519B32A1"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tcPr>
          <w:p w14:paraId="49F2198A" w14:textId="77777777" w:rsidR="00EE3D83" w:rsidRPr="00137AB9" w:rsidRDefault="00EE3D83" w:rsidP="008D18C1">
            <w:pPr>
              <w:spacing w:before="120" w:after="120"/>
              <w:rPr>
                <w:rFonts w:ascii="Arial" w:hAnsi="Arial" w:cs="Arial"/>
                <w:sz w:val="20"/>
                <w:szCs w:val="20"/>
              </w:rPr>
            </w:pPr>
          </w:p>
        </w:tc>
      </w:tr>
      <w:tr w:rsidR="00EE3D83" w:rsidRPr="00137AB9" w14:paraId="77783968" w14:textId="77777777" w:rsidTr="008D18C1">
        <w:tc>
          <w:tcPr>
            <w:tcW w:w="9039" w:type="dxa"/>
            <w:gridSpan w:val="2"/>
            <w:shd w:val="clear" w:color="auto" w:fill="A6A6A6" w:themeFill="background1" w:themeFillShade="A6"/>
          </w:tcPr>
          <w:p w14:paraId="60D58692" w14:textId="77777777" w:rsidR="00EE3D83" w:rsidRDefault="0046173F" w:rsidP="008D18C1">
            <w:pPr>
              <w:spacing w:before="120" w:after="120"/>
              <w:rPr>
                <w:rFonts w:ascii="Arial" w:hAnsi="Arial" w:cs="Arial"/>
                <w:b/>
                <w:color w:val="000000" w:themeColor="text1"/>
                <w:szCs w:val="24"/>
              </w:rPr>
            </w:pPr>
            <w:r>
              <w:rPr>
                <w:rFonts w:ascii="Arial" w:hAnsi="Arial" w:cs="Arial"/>
                <w:b/>
                <w:color w:val="000000" w:themeColor="text1"/>
                <w:szCs w:val="24"/>
              </w:rPr>
              <w:t>Exigence n°13 : purge</w:t>
            </w:r>
          </w:p>
          <w:p w14:paraId="7A98740A" w14:textId="77777777" w:rsidR="00A8419E" w:rsidRPr="00137AB9" w:rsidRDefault="00A8419E" w:rsidP="008D18C1">
            <w:pPr>
              <w:spacing w:before="120" w:after="120"/>
              <w:jc w:val="both"/>
              <w:rPr>
                <w:rFonts w:ascii="Arial" w:hAnsi="Arial" w:cs="Arial"/>
                <w:sz w:val="20"/>
                <w:szCs w:val="20"/>
              </w:rPr>
            </w:pPr>
            <w:r w:rsidRPr="00A8419E">
              <w:rPr>
                <w:rFonts w:ascii="Arial" w:hAnsi="Arial" w:cs="Arial"/>
                <w:sz w:val="20"/>
                <w:szCs w:val="20"/>
              </w:rPr>
              <w:t>Si le système d’encaissement dispose d’une fonctionnalité de purge des données d’encaissement, liée à la nécessité de libérer de l’espace mémoire, il doit garantir avant la mise en œuvre de la purge, la génération d’une archive contenant toutes les données d’encaissement à purger et sa conservation conformément à l’exigence n°17.</w:t>
            </w:r>
          </w:p>
        </w:tc>
        <w:tc>
          <w:tcPr>
            <w:tcW w:w="708" w:type="dxa"/>
            <w:vMerge w:val="restart"/>
            <w:shd w:val="clear" w:color="auto" w:fill="FABF8F" w:themeFill="accent6" w:themeFillTint="99"/>
          </w:tcPr>
          <w:p w14:paraId="45A89E24"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70C7A451"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35F79E14" w14:textId="77777777" w:rsidR="00EE3D83" w:rsidRPr="00137AB9" w:rsidRDefault="00EE3D83" w:rsidP="008D18C1">
            <w:pPr>
              <w:spacing w:before="120" w:after="120"/>
              <w:rPr>
                <w:rFonts w:ascii="Arial" w:hAnsi="Arial" w:cs="Arial"/>
                <w:sz w:val="20"/>
                <w:szCs w:val="20"/>
              </w:rPr>
            </w:pPr>
          </w:p>
        </w:tc>
      </w:tr>
      <w:tr w:rsidR="00EE3D83" w:rsidRPr="00137AB9" w14:paraId="59F6C4E1" w14:textId="77777777" w:rsidTr="008D18C1">
        <w:tc>
          <w:tcPr>
            <w:tcW w:w="5353" w:type="dxa"/>
          </w:tcPr>
          <w:p w14:paraId="5A3F4A4F" w14:textId="77777777" w:rsidR="000B2D09" w:rsidRPr="00137AB9" w:rsidRDefault="000B2D09" w:rsidP="008D18C1">
            <w:pPr>
              <w:jc w:val="both"/>
            </w:pPr>
            <w:r w:rsidRPr="00775800">
              <w:t>Description du moyen garantissant la production systématique d’</w:t>
            </w:r>
            <w:r w:rsidR="00775800">
              <w:t>une archive avant la</w:t>
            </w:r>
            <w:r w:rsidRPr="00775800">
              <w:t xml:space="preserve"> purge</w:t>
            </w:r>
            <w:r w:rsidR="00775800">
              <w:t xml:space="preserve"> des données concernées</w:t>
            </w:r>
            <w:r w:rsidRPr="00775800">
              <w:t>.</w:t>
            </w:r>
          </w:p>
        </w:tc>
        <w:tc>
          <w:tcPr>
            <w:tcW w:w="3686" w:type="dxa"/>
            <w:shd w:val="clear" w:color="auto" w:fill="B8CCE4" w:themeFill="accent1" w:themeFillTint="66"/>
          </w:tcPr>
          <w:p w14:paraId="49129888"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69727F75"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6890947A"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tcPr>
          <w:p w14:paraId="0D9CF885" w14:textId="77777777" w:rsidR="00EE3D83" w:rsidRPr="00137AB9" w:rsidRDefault="00EE3D83" w:rsidP="008D18C1">
            <w:pPr>
              <w:spacing w:before="120" w:after="120"/>
              <w:rPr>
                <w:rFonts w:ascii="Arial" w:hAnsi="Arial" w:cs="Arial"/>
                <w:sz w:val="20"/>
                <w:szCs w:val="20"/>
              </w:rPr>
            </w:pPr>
          </w:p>
        </w:tc>
      </w:tr>
      <w:tr w:rsidR="00EE3D83" w:rsidRPr="00137AB9" w14:paraId="4FE8EE06" w14:textId="77777777" w:rsidTr="008D18C1">
        <w:tc>
          <w:tcPr>
            <w:tcW w:w="9039" w:type="dxa"/>
            <w:gridSpan w:val="2"/>
            <w:shd w:val="clear" w:color="auto" w:fill="A6A6A6" w:themeFill="background1" w:themeFillShade="A6"/>
          </w:tcPr>
          <w:p w14:paraId="6AEBDF47" w14:textId="77777777" w:rsidR="00EE3D83" w:rsidRDefault="0046173F" w:rsidP="008D18C1">
            <w:pPr>
              <w:spacing w:before="120" w:after="120"/>
              <w:rPr>
                <w:rFonts w:ascii="Arial" w:hAnsi="Arial" w:cs="Arial"/>
                <w:b/>
                <w:color w:val="000000" w:themeColor="text1"/>
                <w:szCs w:val="24"/>
              </w:rPr>
            </w:pPr>
            <w:r>
              <w:rPr>
                <w:rFonts w:ascii="Arial" w:hAnsi="Arial" w:cs="Arial"/>
                <w:b/>
                <w:color w:val="000000" w:themeColor="text1"/>
                <w:szCs w:val="24"/>
              </w:rPr>
              <w:t>Exigence n°14 : purge partielle</w:t>
            </w:r>
          </w:p>
          <w:p w14:paraId="75E18413" w14:textId="77777777" w:rsidR="0046173F" w:rsidRPr="00137AB9" w:rsidRDefault="0046173F" w:rsidP="008D18C1">
            <w:pPr>
              <w:spacing w:before="120" w:after="120"/>
              <w:jc w:val="both"/>
              <w:rPr>
                <w:rFonts w:ascii="Arial" w:hAnsi="Arial" w:cs="Arial"/>
                <w:sz w:val="20"/>
                <w:szCs w:val="20"/>
              </w:rPr>
            </w:pPr>
            <w:r w:rsidRPr="001C27C4">
              <w:rPr>
                <w:rFonts w:ascii="Arial" w:hAnsi="Arial" w:cs="Arial"/>
                <w:sz w:val="20"/>
                <w:szCs w:val="20"/>
              </w:rPr>
              <w:t>La fonctionnalité de purge ne doit pas supprimer du système d’encaissement les données cumulatives et récapitulatives ainsi que les données de traçabilité des opérations. Celles-ci doivent rester indéfiniment conservées, sécurisées, dans le système d’encaissement.</w:t>
            </w:r>
          </w:p>
        </w:tc>
        <w:tc>
          <w:tcPr>
            <w:tcW w:w="708" w:type="dxa"/>
            <w:vMerge w:val="restart"/>
            <w:shd w:val="clear" w:color="auto" w:fill="FABF8F" w:themeFill="accent6" w:themeFillTint="99"/>
          </w:tcPr>
          <w:p w14:paraId="6794D2A6"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53620CFC"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739901DA" w14:textId="77777777" w:rsidR="00EE3D83" w:rsidRPr="00137AB9" w:rsidRDefault="00EE3D83" w:rsidP="008D18C1">
            <w:pPr>
              <w:spacing w:before="120" w:after="120"/>
              <w:rPr>
                <w:rFonts w:ascii="Arial" w:hAnsi="Arial" w:cs="Arial"/>
                <w:sz w:val="20"/>
                <w:szCs w:val="20"/>
              </w:rPr>
            </w:pPr>
          </w:p>
        </w:tc>
      </w:tr>
      <w:tr w:rsidR="00EE3D83" w:rsidRPr="00137AB9" w14:paraId="0143C6C0" w14:textId="77777777" w:rsidTr="008D18C1">
        <w:tc>
          <w:tcPr>
            <w:tcW w:w="5353" w:type="dxa"/>
          </w:tcPr>
          <w:p w14:paraId="36003053" w14:textId="77777777" w:rsidR="000B2D09" w:rsidRPr="00137AB9" w:rsidRDefault="000B2D09" w:rsidP="008D18C1">
            <w:pPr>
              <w:jc w:val="both"/>
            </w:pPr>
            <w:r>
              <w:t>Description</w:t>
            </w:r>
            <w:r w:rsidRPr="00137AB9">
              <w:t xml:space="preserve"> complémentaire de la purge</w:t>
            </w:r>
            <w:r>
              <w:t xml:space="preserve"> permettant de s’assurer que les grands totaux de période et le total perpétuel ne sont </w:t>
            </w:r>
            <w:r w:rsidR="00775800">
              <w:t>jamais</w:t>
            </w:r>
            <w:r>
              <w:t xml:space="preserve"> purgés et sont bien conservés</w:t>
            </w:r>
            <w:r w:rsidR="00775800">
              <w:t xml:space="preserve"> sécurisés</w:t>
            </w:r>
            <w:r>
              <w:t xml:space="preserve"> dans le système</w:t>
            </w:r>
            <w:r w:rsidRPr="00137AB9">
              <w:t>.</w:t>
            </w:r>
          </w:p>
        </w:tc>
        <w:tc>
          <w:tcPr>
            <w:tcW w:w="3686" w:type="dxa"/>
            <w:shd w:val="clear" w:color="auto" w:fill="B8CCE4" w:themeFill="accent1" w:themeFillTint="66"/>
          </w:tcPr>
          <w:p w14:paraId="404AB951"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0DB4381D"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55D96249"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tcPr>
          <w:p w14:paraId="0F9C7BBD" w14:textId="77777777" w:rsidR="00EE3D83" w:rsidRPr="00137AB9" w:rsidRDefault="00EE3D83" w:rsidP="008D18C1">
            <w:pPr>
              <w:spacing w:before="120" w:after="120"/>
              <w:rPr>
                <w:rFonts w:ascii="Arial" w:hAnsi="Arial" w:cs="Arial"/>
                <w:sz w:val="20"/>
                <w:szCs w:val="20"/>
              </w:rPr>
            </w:pPr>
          </w:p>
        </w:tc>
      </w:tr>
      <w:tr w:rsidR="00EE3D83" w:rsidRPr="00137AB9" w14:paraId="3B3CD91B" w14:textId="77777777" w:rsidTr="008D18C1">
        <w:tc>
          <w:tcPr>
            <w:tcW w:w="9039" w:type="dxa"/>
            <w:gridSpan w:val="2"/>
            <w:shd w:val="clear" w:color="auto" w:fill="A6A6A6" w:themeFill="background1" w:themeFillShade="A6"/>
          </w:tcPr>
          <w:p w14:paraId="202C52FF" w14:textId="77777777" w:rsidR="00EE3D83" w:rsidRDefault="00A8419E" w:rsidP="008D18C1">
            <w:pPr>
              <w:spacing w:before="120" w:after="120"/>
              <w:rPr>
                <w:rFonts w:ascii="Arial" w:hAnsi="Arial" w:cs="Arial"/>
                <w:b/>
                <w:color w:val="000000" w:themeColor="text1"/>
                <w:szCs w:val="24"/>
              </w:rPr>
            </w:pPr>
            <w:r>
              <w:rPr>
                <w:rFonts w:ascii="Arial" w:hAnsi="Arial" w:cs="Arial"/>
                <w:b/>
                <w:color w:val="000000" w:themeColor="text1"/>
                <w:szCs w:val="24"/>
              </w:rPr>
              <w:t>Exigence n°15</w:t>
            </w:r>
            <w:r w:rsidR="00EE3D83" w:rsidRPr="00C17DF7">
              <w:rPr>
                <w:rFonts w:ascii="Arial" w:hAnsi="Arial" w:cs="Arial"/>
                <w:b/>
                <w:color w:val="000000" w:themeColor="text1"/>
                <w:szCs w:val="24"/>
              </w:rPr>
              <w:t xml:space="preserve"> : </w:t>
            </w:r>
            <w:r>
              <w:rPr>
                <w:rFonts w:ascii="Arial" w:hAnsi="Arial" w:cs="Arial"/>
                <w:b/>
                <w:color w:val="000000" w:themeColor="text1"/>
                <w:szCs w:val="24"/>
              </w:rPr>
              <w:t>traçabilité des opérations</w:t>
            </w:r>
          </w:p>
          <w:p w14:paraId="5F78D0A9" w14:textId="77777777" w:rsidR="00A8419E" w:rsidRPr="00137AB9" w:rsidRDefault="00A8419E" w:rsidP="008D18C1">
            <w:pPr>
              <w:spacing w:before="120" w:after="120"/>
              <w:jc w:val="both"/>
              <w:rPr>
                <w:rFonts w:ascii="Arial" w:hAnsi="Arial" w:cs="Arial"/>
                <w:sz w:val="20"/>
                <w:szCs w:val="20"/>
              </w:rPr>
            </w:pPr>
            <w:r w:rsidRPr="00A8419E">
              <w:rPr>
                <w:rFonts w:ascii="Arial" w:hAnsi="Arial" w:cs="Arial"/>
                <w:sz w:val="20"/>
                <w:szCs w:val="20"/>
              </w:rPr>
              <w:t>Le système d’encaissement doit assurer de manière sécurisée la traçabilité des opérations d’archivage, de purge, de restauration des données en enregistrant, dans le système, pour chacune de ces opérations son horodatage et l’identifiant du TPV depuis lequel l’opération est faite.</w:t>
            </w:r>
          </w:p>
        </w:tc>
        <w:tc>
          <w:tcPr>
            <w:tcW w:w="708" w:type="dxa"/>
            <w:vMerge w:val="restart"/>
            <w:shd w:val="clear" w:color="auto" w:fill="FABF8F" w:themeFill="accent6" w:themeFillTint="99"/>
          </w:tcPr>
          <w:p w14:paraId="38E9C870"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7BBB352B"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57F3B392" w14:textId="77777777" w:rsidR="00EE3D83" w:rsidRPr="00137AB9" w:rsidRDefault="00EE3D83" w:rsidP="008D18C1">
            <w:pPr>
              <w:spacing w:before="120" w:after="120"/>
              <w:rPr>
                <w:rFonts w:ascii="Arial" w:hAnsi="Arial" w:cs="Arial"/>
                <w:sz w:val="20"/>
                <w:szCs w:val="20"/>
              </w:rPr>
            </w:pPr>
          </w:p>
        </w:tc>
      </w:tr>
      <w:tr w:rsidR="00EE3D83" w:rsidRPr="00137AB9" w14:paraId="634E7719" w14:textId="77777777" w:rsidTr="008D18C1">
        <w:tc>
          <w:tcPr>
            <w:tcW w:w="5353" w:type="dxa"/>
          </w:tcPr>
          <w:p w14:paraId="2861BE52" w14:textId="77777777" w:rsidR="00B8214B" w:rsidRPr="00137AB9" w:rsidRDefault="00B8214B" w:rsidP="008D18C1">
            <w:pPr>
              <w:jc w:val="both"/>
            </w:pPr>
            <w:r w:rsidRPr="00137AB9">
              <w:t>Description de la manière de</w:t>
            </w:r>
            <w:r>
              <w:t xml:space="preserve"> tracer les opérations d’archivage</w:t>
            </w:r>
            <w:r w:rsidR="00775800">
              <w:t>, de purge et de restauration des données</w:t>
            </w:r>
            <w:r>
              <w:t xml:space="preserve"> effectuées par le système.</w:t>
            </w:r>
          </w:p>
        </w:tc>
        <w:tc>
          <w:tcPr>
            <w:tcW w:w="3686" w:type="dxa"/>
            <w:shd w:val="clear" w:color="auto" w:fill="B8CCE4" w:themeFill="accent1" w:themeFillTint="66"/>
          </w:tcPr>
          <w:p w14:paraId="48CF1DA4"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4CB0EBDA"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3A54EAC7"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tcPr>
          <w:p w14:paraId="66BFB34D" w14:textId="77777777" w:rsidR="00EE3D83" w:rsidRPr="00137AB9" w:rsidRDefault="00EE3D83" w:rsidP="008D18C1">
            <w:pPr>
              <w:spacing w:before="120" w:after="120"/>
              <w:rPr>
                <w:rFonts w:ascii="Arial" w:hAnsi="Arial" w:cs="Arial"/>
                <w:sz w:val="20"/>
                <w:szCs w:val="20"/>
              </w:rPr>
            </w:pPr>
          </w:p>
        </w:tc>
      </w:tr>
      <w:tr w:rsidR="00A50225" w:rsidRPr="00137AB9" w14:paraId="7D9AF848" w14:textId="77777777" w:rsidTr="008D18C1">
        <w:tc>
          <w:tcPr>
            <w:tcW w:w="9039" w:type="dxa"/>
            <w:gridSpan w:val="2"/>
            <w:shd w:val="clear" w:color="auto" w:fill="A6A6A6" w:themeFill="background1" w:themeFillShade="A6"/>
          </w:tcPr>
          <w:p w14:paraId="543BEA06" w14:textId="77777777" w:rsidR="00A50225" w:rsidRDefault="00A8419E" w:rsidP="008D18C1">
            <w:pPr>
              <w:spacing w:before="120" w:after="120"/>
              <w:rPr>
                <w:rFonts w:ascii="Arial" w:hAnsi="Arial" w:cs="Arial"/>
                <w:b/>
                <w:color w:val="000000" w:themeColor="text1"/>
                <w:szCs w:val="24"/>
              </w:rPr>
            </w:pPr>
            <w:r>
              <w:rPr>
                <w:rFonts w:ascii="Arial" w:hAnsi="Arial" w:cs="Arial"/>
                <w:b/>
                <w:color w:val="000000" w:themeColor="text1"/>
                <w:szCs w:val="24"/>
              </w:rPr>
              <w:lastRenderedPageBreak/>
              <w:t>Exigence n°16 : conservation des données</w:t>
            </w:r>
          </w:p>
          <w:p w14:paraId="198DD042" w14:textId="77777777" w:rsidR="00A8419E" w:rsidRPr="00A8419E" w:rsidRDefault="00A8419E" w:rsidP="008D18C1">
            <w:pPr>
              <w:jc w:val="both"/>
              <w:rPr>
                <w:rFonts w:ascii="Arial" w:hAnsi="Arial" w:cs="Arial"/>
                <w:sz w:val="20"/>
                <w:szCs w:val="20"/>
              </w:rPr>
            </w:pPr>
            <w:r w:rsidRPr="00A8419E">
              <w:rPr>
                <w:rFonts w:ascii="Arial" w:hAnsi="Arial" w:cs="Arial"/>
                <w:sz w:val="20"/>
                <w:szCs w:val="20"/>
              </w:rPr>
              <w:t>Toutes les données d’encaissement, de traçabilité, ainsi que les preuves de leur inaltérabilité, doivent être conservées pendant 6 ans (à compter de la date de la dernière opération de l’exercice fiscal).</w:t>
            </w:r>
          </w:p>
          <w:p w14:paraId="707B32EA" w14:textId="77777777" w:rsidR="00A8419E" w:rsidRPr="00A8419E" w:rsidRDefault="00A8419E" w:rsidP="008D18C1">
            <w:pPr>
              <w:jc w:val="both"/>
              <w:rPr>
                <w:rFonts w:ascii="Arial" w:hAnsi="Arial" w:cs="Arial"/>
                <w:sz w:val="20"/>
                <w:szCs w:val="20"/>
              </w:rPr>
            </w:pPr>
            <w:r w:rsidRPr="00A8419E">
              <w:rPr>
                <w:rFonts w:ascii="Arial" w:hAnsi="Arial" w:cs="Arial"/>
                <w:sz w:val="20"/>
                <w:szCs w:val="20"/>
              </w:rPr>
              <w:t>Les données cumulatives et récapitulatives ainsi que les données de traçabilité doivent être conservées dans le système.</w:t>
            </w:r>
          </w:p>
          <w:p w14:paraId="415D2B07" w14:textId="77777777" w:rsidR="00A8419E" w:rsidRPr="00137AB9" w:rsidRDefault="00A8419E" w:rsidP="008D18C1">
            <w:pPr>
              <w:jc w:val="both"/>
              <w:rPr>
                <w:rFonts w:ascii="Arial" w:hAnsi="Arial" w:cs="Arial"/>
                <w:sz w:val="20"/>
                <w:szCs w:val="20"/>
              </w:rPr>
            </w:pPr>
            <w:r w:rsidRPr="00A8419E">
              <w:rPr>
                <w:rFonts w:ascii="Arial" w:hAnsi="Arial" w:cs="Arial"/>
                <w:sz w:val="20"/>
                <w:szCs w:val="20"/>
              </w:rPr>
              <w:t>Les données d’encaissement (hors données cumulatives et récapitulatives et les données de traçabilité) peuvent être conservées soit dans le système lui-même soit dans les archives.</w:t>
            </w:r>
          </w:p>
        </w:tc>
        <w:tc>
          <w:tcPr>
            <w:tcW w:w="708" w:type="dxa"/>
            <w:vMerge w:val="restart"/>
            <w:shd w:val="clear" w:color="auto" w:fill="FABF8F" w:themeFill="accent6" w:themeFillTint="99"/>
          </w:tcPr>
          <w:p w14:paraId="2E48744D" w14:textId="77777777" w:rsidR="00A50225" w:rsidRPr="00137AB9" w:rsidRDefault="00A50225" w:rsidP="008D18C1">
            <w:pPr>
              <w:spacing w:before="120" w:after="120"/>
              <w:rPr>
                <w:rFonts w:ascii="Arial" w:hAnsi="Arial" w:cs="Arial"/>
                <w:sz w:val="20"/>
                <w:szCs w:val="20"/>
              </w:rPr>
            </w:pPr>
          </w:p>
        </w:tc>
        <w:tc>
          <w:tcPr>
            <w:tcW w:w="709" w:type="dxa"/>
            <w:vMerge w:val="restart"/>
            <w:shd w:val="clear" w:color="auto" w:fill="FABF8F" w:themeFill="accent6" w:themeFillTint="99"/>
          </w:tcPr>
          <w:p w14:paraId="2CA26FC3" w14:textId="77777777" w:rsidR="00A50225" w:rsidRPr="00137AB9" w:rsidRDefault="00A50225"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6EA651BF" w14:textId="77777777" w:rsidR="00A50225" w:rsidRPr="00137AB9" w:rsidRDefault="00A50225" w:rsidP="008D18C1">
            <w:pPr>
              <w:spacing w:before="120" w:after="120"/>
              <w:rPr>
                <w:rFonts w:ascii="Arial" w:hAnsi="Arial" w:cs="Arial"/>
                <w:sz w:val="20"/>
                <w:szCs w:val="20"/>
              </w:rPr>
            </w:pPr>
          </w:p>
        </w:tc>
      </w:tr>
      <w:tr w:rsidR="00A50225" w:rsidRPr="00137AB9" w14:paraId="044E6082" w14:textId="77777777" w:rsidTr="008D18C1">
        <w:tc>
          <w:tcPr>
            <w:tcW w:w="5353" w:type="dxa"/>
          </w:tcPr>
          <w:p w14:paraId="3D33D193" w14:textId="77777777" w:rsidR="00A50225" w:rsidRPr="00137AB9" w:rsidRDefault="00B8214B" w:rsidP="008D18C1">
            <w:pPr>
              <w:jc w:val="both"/>
            </w:pPr>
            <w:r w:rsidRPr="00137AB9">
              <w:t>Description des méthodes utilisées pour garantir la conservation des données pendant le délai requis</w:t>
            </w:r>
            <w:r>
              <w:t xml:space="preserve"> (6 ans + la fin de l’année comptable en cours)</w:t>
            </w:r>
            <w:r w:rsidRPr="00137AB9">
              <w:t>, y compris les méthodes pour prévenir une saturation de la mémoire lorsque la conservation est faite dans le système lui-même.</w:t>
            </w:r>
          </w:p>
        </w:tc>
        <w:tc>
          <w:tcPr>
            <w:tcW w:w="3686" w:type="dxa"/>
            <w:shd w:val="clear" w:color="auto" w:fill="B8CCE4" w:themeFill="accent1" w:themeFillTint="66"/>
          </w:tcPr>
          <w:p w14:paraId="07FBD224" w14:textId="77777777" w:rsidR="00A50225" w:rsidRPr="00137AB9" w:rsidRDefault="00A50225" w:rsidP="008D18C1">
            <w:pPr>
              <w:spacing w:before="120" w:after="120"/>
              <w:rPr>
                <w:rFonts w:ascii="Arial" w:hAnsi="Arial" w:cs="Arial"/>
                <w:sz w:val="20"/>
                <w:szCs w:val="20"/>
              </w:rPr>
            </w:pPr>
          </w:p>
        </w:tc>
        <w:tc>
          <w:tcPr>
            <w:tcW w:w="708" w:type="dxa"/>
            <w:vMerge/>
            <w:shd w:val="clear" w:color="auto" w:fill="FABF8F" w:themeFill="accent6" w:themeFillTint="99"/>
          </w:tcPr>
          <w:p w14:paraId="62B96B78" w14:textId="77777777" w:rsidR="00A50225" w:rsidRPr="00137AB9" w:rsidRDefault="00A50225" w:rsidP="008D18C1">
            <w:pPr>
              <w:spacing w:before="120" w:after="120"/>
              <w:rPr>
                <w:rFonts w:ascii="Arial" w:hAnsi="Arial" w:cs="Arial"/>
                <w:sz w:val="20"/>
                <w:szCs w:val="20"/>
              </w:rPr>
            </w:pPr>
          </w:p>
        </w:tc>
        <w:tc>
          <w:tcPr>
            <w:tcW w:w="709" w:type="dxa"/>
            <w:vMerge/>
            <w:shd w:val="clear" w:color="auto" w:fill="FABF8F" w:themeFill="accent6" w:themeFillTint="99"/>
          </w:tcPr>
          <w:p w14:paraId="7E5CC3DD" w14:textId="77777777" w:rsidR="00A50225" w:rsidRPr="00137AB9" w:rsidRDefault="00A50225" w:rsidP="008D18C1">
            <w:pPr>
              <w:spacing w:before="120" w:after="120"/>
              <w:rPr>
                <w:rFonts w:ascii="Arial" w:hAnsi="Arial" w:cs="Arial"/>
                <w:sz w:val="20"/>
                <w:szCs w:val="20"/>
              </w:rPr>
            </w:pPr>
          </w:p>
        </w:tc>
        <w:tc>
          <w:tcPr>
            <w:tcW w:w="5082" w:type="dxa"/>
            <w:vMerge/>
            <w:shd w:val="clear" w:color="auto" w:fill="FABF8F" w:themeFill="accent6" w:themeFillTint="99"/>
          </w:tcPr>
          <w:p w14:paraId="47D2FD5B" w14:textId="77777777" w:rsidR="00A50225" w:rsidRPr="00137AB9" w:rsidRDefault="00A50225" w:rsidP="008D18C1">
            <w:pPr>
              <w:spacing w:before="120" w:after="120"/>
              <w:rPr>
                <w:rFonts w:ascii="Arial" w:hAnsi="Arial" w:cs="Arial"/>
                <w:sz w:val="20"/>
                <w:szCs w:val="20"/>
              </w:rPr>
            </w:pPr>
          </w:p>
        </w:tc>
      </w:tr>
      <w:tr w:rsidR="00A50225" w:rsidRPr="00137AB9" w14:paraId="64EDE796" w14:textId="77777777" w:rsidTr="008D18C1">
        <w:tc>
          <w:tcPr>
            <w:tcW w:w="9039" w:type="dxa"/>
            <w:gridSpan w:val="2"/>
            <w:shd w:val="clear" w:color="auto" w:fill="A6A6A6" w:themeFill="background1" w:themeFillShade="A6"/>
          </w:tcPr>
          <w:p w14:paraId="4DD9038A" w14:textId="77777777" w:rsidR="00A50225" w:rsidRDefault="00A8419E" w:rsidP="008D18C1">
            <w:pPr>
              <w:spacing w:before="120" w:after="120"/>
              <w:rPr>
                <w:rFonts w:ascii="Arial" w:hAnsi="Arial" w:cs="Arial"/>
                <w:b/>
                <w:color w:val="000000" w:themeColor="text1"/>
                <w:szCs w:val="24"/>
              </w:rPr>
            </w:pPr>
            <w:r>
              <w:rPr>
                <w:rFonts w:ascii="Arial" w:hAnsi="Arial" w:cs="Arial"/>
                <w:b/>
                <w:color w:val="000000" w:themeColor="text1"/>
                <w:szCs w:val="24"/>
              </w:rPr>
              <w:t>Exigence n°17</w:t>
            </w:r>
            <w:r w:rsidR="00A50225" w:rsidRPr="00087D9C">
              <w:rPr>
                <w:rFonts w:ascii="Arial" w:hAnsi="Arial" w:cs="Arial"/>
                <w:b/>
                <w:color w:val="000000" w:themeColor="text1"/>
                <w:szCs w:val="24"/>
              </w:rPr>
              <w:t xml:space="preserve"> : </w:t>
            </w:r>
            <w:r>
              <w:rPr>
                <w:rFonts w:ascii="Arial" w:hAnsi="Arial" w:cs="Arial"/>
                <w:b/>
                <w:color w:val="000000" w:themeColor="text1"/>
                <w:szCs w:val="24"/>
              </w:rPr>
              <w:t>conservation des archives</w:t>
            </w:r>
          </w:p>
          <w:p w14:paraId="19699456" w14:textId="77777777" w:rsidR="00A8419E" w:rsidRPr="00137AB9" w:rsidRDefault="00A8419E" w:rsidP="008D18C1">
            <w:pPr>
              <w:jc w:val="both"/>
              <w:rPr>
                <w:rFonts w:ascii="Arial" w:hAnsi="Arial" w:cs="Arial"/>
                <w:sz w:val="20"/>
                <w:szCs w:val="20"/>
              </w:rPr>
            </w:pPr>
            <w:r w:rsidRPr="00A8419E">
              <w:rPr>
                <w:rFonts w:ascii="Arial" w:hAnsi="Arial" w:cs="Arial"/>
                <w:sz w:val="20"/>
                <w:szCs w:val="20"/>
              </w:rPr>
              <w:t>Les archives doivent être conservées de manière à garantir l’intégrité et la disponibilité des données archivées en cas de contrôle pendant 6 ans (à compter de la date de la dernière opération de l’exercice fiscal).</w:t>
            </w:r>
          </w:p>
        </w:tc>
        <w:tc>
          <w:tcPr>
            <w:tcW w:w="708" w:type="dxa"/>
            <w:vMerge w:val="restart"/>
            <w:shd w:val="clear" w:color="auto" w:fill="FABF8F" w:themeFill="accent6" w:themeFillTint="99"/>
          </w:tcPr>
          <w:p w14:paraId="026C5A7F" w14:textId="77777777" w:rsidR="00A50225" w:rsidRPr="00137AB9" w:rsidRDefault="00A50225" w:rsidP="008D18C1">
            <w:pPr>
              <w:spacing w:before="120" w:after="120"/>
              <w:rPr>
                <w:rFonts w:ascii="Arial" w:hAnsi="Arial" w:cs="Arial"/>
                <w:sz w:val="20"/>
                <w:szCs w:val="20"/>
              </w:rPr>
            </w:pPr>
          </w:p>
        </w:tc>
        <w:tc>
          <w:tcPr>
            <w:tcW w:w="709" w:type="dxa"/>
            <w:vMerge w:val="restart"/>
            <w:shd w:val="clear" w:color="auto" w:fill="FABF8F" w:themeFill="accent6" w:themeFillTint="99"/>
          </w:tcPr>
          <w:p w14:paraId="11D876E8" w14:textId="77777777" w:rsidR="00A50225" w:rsidRPr="00137AB9" w:rsidRDefault="00A50225"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385661AC" w14:textId="77777777" w:rsidR="00A50225" w:rsidRPr="00137AB9" w:rsidRDefault="00A50225" w:rsidP="008D18C1">
            <w:pPr>
              <w:spacing w:before="120" w:after="120"/>
              <w:rPr>
                <w:rFonts w:ascii="Arial" w:hAnsi="Arial" w:cs="Arial"/>
                <w:sz w:val="20"/>
                <w:szCs w:val="20"/>
              </w:rPr>
            </w:pPr>
          </w:p>
        </w:tc>
      </w:tr>
      <w:tr w:rsidR="00A50225" w:rsidRPr="00137AB9" w14:paraId="37615467" w14:textId="77777777" w:rsidTr="008D18C1">
        <w:tc>
          <w:tcPr>
            <w:tcW w:w="5353" w:type="dxa"/>
          </w:tcPr>
          <w:p w14:paraId="15DA591C" w14:textId="77777777" w:rsidR="000B2D09" w:rsidRPr="00137AB9" w:rsidRDefault="000B2D09" w:rsidP="008D18C1">
            <w:pPr>
              <w:jc w:val="both"/>
            </w:pPr>
            <w:r>
              <w:t xml:space="preserve">Description des méthodes de </w:t>
            </w:r>
            <w:r w:rsidR="00D93675">
              <w:t>conservation</w:t>
            </w:r>
            <w:r>
              <w:t xml:space="preserve"> des archives.</w:t>
            </w:r>
            <w:r w:rsidR="00B8214B" w:rsidRPr="00D93675">
              <w:t xml:space="preserve"> </w:t>
            </w:r>
          </w:p>
        </w:tc>
        <w:tc>
          <w:tcPr>
            <w:tcW w:w="3686" w:type="dxa"/>
            <w:shd w:val="clear" w:color="auto" w:fill="B8CCE4" w:themeFill="accent1" w:themeFillTint="66"/>
          </w:tcPr>
          <w:p w14:paraId="7499450F" w14:textId="77777777" w:rsidR="00A50225" w:rsidRPr="00137AB9" w:rsidRDefault="00A50225" w:rsidP="008D18C1">
            <w:pPr>
              <w:spacing w:before="120" w:after="120"/>
              <w:rPr>
                <w:rFonts w:ascii="Arial" w:hAnsi="Arial" w:cs="Arial"/>
                <w:sz w:val="20"/>
                <w:szCs w:val="20"/>
              </w:rPr>
            </w:pPr>
          </w:p>
        </w:tc>
        <w:tc>
          <w:tcPr>
            <w:tcW w:w="708" w:type="dxa"/>
            <w:vMerge/>
            <w:shd w:val="clear" w:color="auto" w:fill="FABF8F" w:themeFill="accent6" w:themeFillTint="99"/>
          </w:tcPr>
          <w:p w14:paraId="36FB5200" w14:textId="77777777" w:rsidR="00A50225" w:rsidRPr="00137AB9" w:rsidRDefault="00A50225" w:rsidP="008D18C1">
            <w:pPr>
              <w:spacing w:before="120" w:after="120"/>
              <w:rPr>
                <w:rFonts w:ascii="Arial" w:hAnsi="Arial" w:cs="Arial"/>
                <w:sz w:val="20"/>
                <w:szCs w:val="20"/>
              </w:rPr>
            </w:pPr>
          </w:p>
        </w:tc>
        <w:tc>
          <w:tcPr>
            <w:tcW w:w="709" w:type="dxa"/>
            <w:vMerge/>
            <w:shd w:val="clear" w:color="auto" w:fill="FABF8F" w:themeFill="accent6" w:themeFillTint="99"/>
          </w:tcPr>
          <w:p w14:paraId="6285A616" w14:textId="77777777" w:rsidR="00A50225" w:rsidRPr="00137AB9" w:rsidRDefault="00A50225" w:rsidP="008D18C1">
            <w:pPr>
              <w:spacing w:before="120" w:after="120"/>
              <w:rPr>
                <w:rFonts w:ascii="Arial" w:hAnsi="Arial" w:cs="Arial"/>
                <w:sz w:val="20"/>
                <w:szCs w:val="20"/>
              </w:rPr>
            </w:pPr>
          </w:p>
        </w:tc>
        <w:tc>
          <w:tcPr>
            <w:tcW w:w="5082" w:type="dxa"/>
            <w:vMerge/>
            <w:shd w:val="clear" w:color="auto" w:fill="FABF8F" w:themeFill="accent6" w:themeFillTint="99"/>
          </w:tcPr>
          <w:p w14:paraId="3C417CE6" w14:textId="77777777" w:rsidR="00A50225" w:rsidRPr="00137AB9" w:rsidRDefault="00A50225" w:rsidP="008D18C1">
            <w:pPr>
              <w:spacing w:before="120" w:after="120"/>
              <w:rPr>
                <w:rFonts w:ascii="Arial" w:hAnsi="Arial" w:cs="Arial"/>
                <w:sz w:val="20"/>
                <w:szCs w:val="20"/>
              </w:rPr>
            </w:pPr>
          </w:p>
        </w:tc>
      </w:tr>
      <w:tr w:rsidR="00A50225" w:rsidRPr="00137AB9" w14:paraId="461FBF86" w14:textId="77777777" w:rsidTr="008D18C1">
        <w:tc>
          <w:tcPr>
            <w:tcW w:w="9039" w:type="dxa"/>
            <w:gridSpan w:val="2"/>
            <w:shd w:val="clear" w:color="auto" w:fill="A6A6A6" w:themeFill="background1" w:themeFillShade="A6"/>
          </w:tcPr>
          <w:p w14:paraId="2BEFCCE2" w14:textId="77777777" w:rsidR="00A50225" w:rsidRDefault="00A8419E" w:rsidP="008D18C1">
            <w:pPr>
              <w:spacing w:before="120" w:after="120"/>
              <w:rPr>
                <w:rFonts w:ascii="Arial" w:hAnsi="Arial" w:cs="Arial"/>
                <w:b/>
                <w:color w:val="000000" w:themeColor="text1"/>
                <w:szCs w:val="24"/>
              </w:rPr>
            </w:pPr>
            <w:r>
              <w:rPr>
                <w:rFonts w:ascii="Arial" w:hAnsi="Arial" w:cs="Arial"/>
                <w:b/>
                <w:color w:val="000000" w:themeColor="text1"/>
                <w:szCs w:val="24"/>
              </w:rPr>
              <w:t>Exigence n°18</w:t>
            </w:r>
            <w:r w:rsidR="00A50225" w:rsidRPr="00087D9C">
              <w:rPr>
                <w:rFonts w:ascii="Arial" w:hAnsi="Arial" w:cs="Arial"/>
                <w:b/>
                <w:color w:val="000000" w:themeColor="text1"/>
                <w:szCs w:val="24"/>
              </w:rPr>
              <w:t xml:space="preserve"> : </w:t>
            </w:r>
            <w:r>
              <w:rPr>
                <w:rFonts w:ascii="Arial" w:hAnsi="Arial" w:cs="Arial"/>
                <w:b/>
                <w:color w:val="000000" w:themeColor="text1"/>
                <w:szCs w:val="24"/>
              </w:rPr>
              <w:t>système centralisateur</w:t>
            </w:r>
          </w:p>
          <w:p w14:paraId="2993CF4C" w14:textId="77777777" w:rsidR="009F2602" w:rsidRDefault="009F2602" w:rsidP="008D18C1">
            <w:pPr>
              <w:jc w:val="both"/>
              <w:rPr>
                <w:rFonts w:ascii="Arial" w:hAnsi="Arial" w:cs="Arial"/>
                <w:sz w:val="20"/>
                <w:szCs w:val="20"/>
              </w:rPr>
            </w:pPr>
            <w:r w:rsidRPr="009F2602">
              <w:rPr>
                <w:rFonts w:ascii="Arial" w:hAnsi="Arial" w:cs="Arial"/>
                <w:sz w:val="20"/>
                <w:szCs w:val="20"/>
              </w:rPr>
              <w:t>Lorsque la conservation</w:t>
            </w:r>
            <w:r>
              <w:rPr>
                <w:rFonts w:ascii="Arial" w:hAnsi="Arial" w:cs="Arial"/>
                <w:sz w:val="20"/>
                <w:szCs w:val="20"/>
              </w:rPr>
              <w:t xml:space="preserve"> </w:t>
            </w:r>
            <w:r w:rsidRPr="009F2602">
              <w:rPr>
                <w:rFonts w:ascii="Arial" w:hAnsi="Arial" w:cs="Arial"/>
                <w:sz w:val="20"/>
                <w:szCs w:val="20"/>
              </w:rPr>
              <w:t>des données</w:t>
            </w:r>
            <w:r>
              <w:rPr>
                <w:rFonts w:ascii="Arial" w:hAnsi="Arial" w:cs="Arial"/>
                <w:sz w:val="20"/>
                <w:szCs w:val="20"/>
              </w:rPr>
              <w:t xml:space="preserve"> </w:t>
            </w:r>
            <w:r w:rsidRPr="009F2602">
              <w:rPr>
                <w:rFonts w:ascii="Arial" w:hAnsi="Arial" w:cs="Arial"/>
                <w:sz w:val="20"/>
                <w:szCs w:val="20"/>
              </w:rPr>
              <w:t>est assurée sur un système centralisateur, le système d’encaissement doit prévoir un mécanisme fiable de transfert des données et assurer l’exhaustivité du flux des données transférées, y compris en cas de déconnexion en cours ou passée.</w:t>
            </w:r>
          </w:p>
          <w:p w14:paraId="26845E3E" w14:textId="77777777" w:rsidR="00BA1EA5" w:rsidRDefault="00BA1EA5" w:rsidP="008D18C1">
            <w:pPr>
              <w:rPr>
                <w:color w:val="FF0000"/>
              </w:rPr>
            </w:pPr>
            <w:r w:rsidRPr="001740C5">
              <w:rPr>
                <w:color w:val="FF0000"/>
              </w:rPr>
              <w:t xml:space="preserve">Les déconnexions et modes </w:t>
            </w:r>
            <w:r>
              <w:rPr>
                <w:color w:val="FF0000"/>
              </w:rPr>
              <w:t>hors-ligne</w:t>
            </w:r>
            <w:r w:rsidRPr="001740C5">
              <w:rPr>
                <w:color w:val="FF0000"/>
              </w:rPr>
              <w:t xml:space="preserve"> doivent être paramétrés pour être utilisé</w:t>
            </w:r>
            <w:r>
              <w:rPr>
                <w:color w:val="FF0000"/>
              </w:rPr>
              <w:t>s pendant une durée</w:t>
            </w:r>
            <w:r w:rsidRPr="001740C5">
              <w:rPr>
                <w:color w:val="FF0000"/>
              </w:rPr>
              <w:t xml:space="preserve"> </w:t>
            </w:r>
            <w:r>
              <w:rPr>
                <w:color w:val="FF0000"/>
              </w:rPr>
              <w:t>réduite.</w:t>
            </w:r>
          </w:p>
          <w:p w14:paraId="3F203CE0" w14:textId="77777777" w:rsidR="00BA1EA5" w:rsidRDefault="00BA1EA5" w:rsidP="008D18C1">
            <w:pPr>
              <w:rPr>
                <w:rStyle w:val="Accentuationlgre"/>
                <w:color w:val="FF0000"/>
              </w:rPr>
            </w:pPr>
            <w:r>
              <w:rPr>
                <w:rStyle w:val="Accentuationlgre"/>
                <w:color w:val="FF0000"/>
              </w:rPr>
              <w:t xml:space="preserve">L’éditeur doit spécifier la durée maximale pour utiliser le système en mode hors ligne. </w:t>
            </w:r>
          </w:p>
          <w:p w14:paraId="52CC3ABC" w14:textId="77777777" w:rsidR="00BA1EA5" w:rsidRDefault="00BA1EA5" w:rsidP="008D18C1">
            <w:pPr>
              <w:rPr>
                <w:rStyle w:val="Accentuationlgre"/>
                <w:color w:val="FF0000"/>
              </w:rPr>
            </w:pPr>
            <w:r>
              <w:rPr>
                <w:rStyle w:val="Accentuationlgre"/>
                <w:color w:val="FF0000"/>
              </w:rPr>
              <w:t>Le choix de la durée maximale doit être documenté et pertinent compte tenu des modalités d’utilisation du système de caisse.</w:t>
            </w:r>
          </w:p>
          <w:p w14:paraId="7FF62492" w14:textId="77777777" w:rsidR="00BA1EA5" w:rsidRPr="00137AB9" w:rsidRDefault="00BA1EA5" w:rsidP="008D18C1">
            <w:pPr>
              <w:jc w:val="both"/>
              <w:rPr>
                <w:rFonts w:ascii="Arial" w:hAnsi="Arial" w:cs="Arial"/>
                <w:sz w:val="20"/>
                <w:szCs w:val="20"/>
              </w:rPr>
            </w:pPr>
            <w:r>
              <w:rPr>
                <w:rStyle w:val="Accentuationlgre"/>
                <w:color w:val="FF0000"/>
              </w:rPr>
              <w:lastRenderedPageBreak/>
              <w:t>L’utilisateur du système de caisse doit être notifié que le système fonctionne en mode hors-ligne.</w:t>
            </w:r>
          </w:p>
        </w:tc>
        <w:tc>
          <w:tcPr>
            <w:tcW w:w="708" w:type="dxa"/>
            <w:vMerge w:val="restart"/>
            <w:shd w:val="clear" w:color="auto" w:fill="FABF8F" w:themeFill="accent6" w:themeFillTint="99"/>
          </w:tcPr>
          <w:p w14:paraId="20E5F2EC" w14:textId="77777777" w:rsidR="00A50225" w:rsidRPr="00137AB9" w:rsidRDefault="00A50225" w:rsidP="008D18C1">
            <w:pPr>
              <w:spacing w:before="120" w:after="120"/>
              <w:rPr>
                <w:rFonts w:ascii="Arial" w:hAnsi="Arial" w:cs="Arial"/>
                <w:sz w:val="20"/>
                <w:szCs w:val="20"/>
              </w:rPr>
            </w:pPr>
          </w:p>
        </w:tc>
        <w:tc>
          <w:tcPr>
            <w:tcW w:w="709" w:type="dxa"/>
            <w:vMerge w:val="restart"/>
            <w:shd w:val="clear" w:color="auto" w:fill="FABF8F" w:themeFill="accent6" w:themeFillTint="99"/>
          </w:tcPr>
          <w:p w14:paraId="30A50135" w14:textId="77777777" w:rsidR="00A50225" w:rsidRPr="00137AB9" w:rsidRDefault="00A50225"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452C0DF1" w14:textId="77777777" w:rsidR="00A50225" w:rsidRPr="00137AB9" w:rsidRDefault="00A50225" w:rsidP="008D18C1">
            <w:pPr>
              <w:spacing w:before="120" w:after="120"/>
              <w:rPr>
                <w:rFonts w:ascii="Arial" w:hAnsi="Arial" w:cs="Arial"/>
                <w:sz w:val="20"/>
                <w:szCs w:val="20"/>
              </w:rPr>
            </w:pPr>
          </w:p>
        </w:tc>
      </w:tr>
      <w:tr w:rsidR="00A50225" w:rsidRPr="00137AB9" w14:paraId="36902136" w14:textId="77777777" w:rsidTr="008D18C1">
        <w:tc>
          <w:tcPr>
            <w:tcW w:w="5353" w:type="dxa"/>
          </w:tcPr>
          <w:p w14:paraId="4B0363E0" w14:textId="77777777" w:rsidR="007B696C" w:rsidRPr="00B8214B" w:rsidRDefault="00D93675" w:rsidP="008D18C1">
            <w:pPr>
              <w:jc w:val="both"/>
            </w:pPr>
            <w:r>
              <w:t>Si utilisation d’un système centralisateur au sens du référentiel : d</w:t>
            </w:r>
            <w:r w:rsidR="00A50225" w:rsidRPr="00137AB9">
              <w:t>escription</w:t>
            </w:r>
            <w:r>
              <w:t xml:space="preserve"> complète du système centralisateur et</w:t>
            </w:r>
            <w:r w:rsidR="00A50225" w:rsidRPr="00137AB9">
              <w:t xml:space="preserve"> de la méthode employée pour garantir l'exhaustivité </w:t>
            </w:r>
            <w:r>
              <w:t xml:space="preserve">et la traçabilité </w:t>
            </w:r>
            <w:r w:rsidR="00A50225" w:rsidRPr="00137AB9">
              <w:t xml:space="preserve">de la remontée des données </w:t>
            </w:r>
            <w:r>
              <w:t>d’encaissement</w:t>
            </w:r>
            <w:r w:rsidR="00A50225" w:rsidRPr="00137AB9">
              <w:t xml:space="preserve"> des points de vente vers le système centralisateur.</w:t>
            </w:r>
            <w:r w:rsidRPr="00B8214B">
              <w:t xml:space="preserve"> </w:t>
            </w:r>
          </w:p>
        </w:tc>
        <w:tc>
          <w:tcPr>
            <w:tcW w:w="3686" w:type="dxa"/>
            <w:shd w:val="clear" w:color="auto" w:fill="B8CCE4" w:themeFill="accent1" w:themeFillTint="66"/>
          </w:tcPr>
          <w:p w14:paraId="5C1B6D4D" w14:textId="77777777" w:rsidR="00A50225" w:rsidRPr="00137AB9" w:rsidRDefault="00A50225" w:rsidP="008D18C1">
            <w:pPr>
              <w:spacing w:before="120" w:after="120"/>
              <w:rPr>
                <w:rFonts w:ascii="Arial" w:hAnsi="Arial" w:cs="Arial"/>
                <w:sz w:val="20"/>
                <w:szCs w:val="20"/>
              </w:rPr>
            </w:pPr>
          </w:p>
        </w:tc>
        <w:tc>
          <w:tcPr>
            <w:tcW w:w="708" w:type="dxa"/>
            <w:vMerge/>
            <w:shd w:val="clear" w:color="auto" w:fill="FABF8F" w:themeFill="accent6" w:themeFillTint="99"/>
          </w:tcPr>
          <w:p w14:paraId="233D1684" w14:textId="77777777" w:rsidR="00A50225" w:rsidRPr="00137AB9" w:rsidRDefault="00A50225" w:rsidP="008D18C1">
            <w:pPr>
              <w:spacing w:before="120" w:after="120"/>
              <w:rPr>
                <w:rFonts w:ascii="Arial" w:hAnsi="Arial" w:cs="Arial"/>
                <w:sz w:val="20"/>
                <w:szCs w:val="20"/>
              </w:rPr>
            </w:pPr>
          </w:p>
        </w:tc>
        <w:tc>
          <w:tcPr>
            <w:tcW w:w="709" w:type="dxa"/>
            <w:vMerge/>
            <w:shd w:val="clear" w:color="auto" w:fill="FABF8F" w:themeFill="accent6" w:themeFillTint="99"/>
          </w:tcPr>
          <w:p w14:paraId="79957CDF" w14:textId="77777777" w:rsidR="00A50225" w:rsidRPr="00137AB9" w:rsidRDefault="00A50225" w:rsidP="008D18C1">
            <w:pPr>
              <w:spacing w:before="120" w:after="120"/>
              <w:rPr>
                <w:rFonts w:ascii="Arial" w:hAnsi="Arial" w:cs="Arial"/>
                <w:sz w:val="20"/>
                <w:szCs w:val="20"/>
              </w:rPr>
            </w:pPr>
          </w:p>
        </w:tc>
        <w:tc>
          <w:tcPr>
            <w:tcW w:w="5082" w:type="dxa"/>
            <w:vMerge/>
            <w:shd w:val="clear" w:color="auto" w:fill="FABF8F" w:themeFill="accent6" w:themeFillTint="99"/>
          </w:tcPr>
          <w:p w14:paraId="76E47CAE" w14:textId="77777777" w:rsidR="00A50225" w:rsidRPr="00137AB9" w:rsidRDefault="00A50225" w:rsidP="008D18C1">
            <w:pPr>
              <w:spacing w:before="120" w:after="120"/>
              <w:rPr>
                <w:rFonts w:ascii="Arial" w:hAnsi="Arial" w:cs="Arial"/>
                <w:sz w:val="20"/>
                <w:szCs w:val="20"/>
              </w:rPr>
            </w:pPr>
          </w:p>
        </w:tc>
      </w:tr>
      <w:tr w:rsidR="00074680" w:rsidRPr="00137AB9" w14:paraId="6CE14658" w14:textId="77777777" w:rsidTr="008D18C1">
        <w:tc>
          <w:tcPr>
            <w:tcW w:w="15538" w:type="dxa"/>
            <w:gridSpan w:val="5"/>
            <w:shd w:val="clear" w:color="auto" w:fill="D9D9D9" w:themeFill="background1" w:themeFillShade="D9"/>
          </w:tcPr>
          <w:p w14:paraId="5256F426" w14:textId="77777777" w:rsidR="00074680" w:rsidRPr="00137AB9" w:rsidRDefault="00074680" w:rsidP="008D18C1">
            <w:pPr>
              <w:spacing w:before="120" w:after="120"/>
              <w:jc w:val="center"/>
              <w:rPr>
                <w:rFonts w:ascii="Arial" w:hAnsi="Arial" w:cs="Arial"/>
                <w:sz w:val="20"/>
                <w:szCs w:val="20"/>
              </w:rPr>
            </w:pPr>
            <w:r w:rsidRPr="00074680">
              <w:rPr>
                <w:rFonts w:ascii="Arial" w:hAnsi="Arial" w:cs="Arial"/>
                <w:b/>
                <w:color w:val="548DD4" w:themeColor="text2" w:themeTint="99"/>
                <w:sz w:val="24"/>
                <w:szCs w:val="20"/>
              </w:rPr>
              <w:t>Archivage</w:t>
            </w:r>
          </w:p>
        </w:tc>
      </w:tr>
      <w:tr w:rsidR="00A50225" w:rsidRPr="00137AB9" w14:paraId="4D6A4137" w14:textId="77777777" w:rsidTr="008D18C1">
        <w:tc>
          <w:tcPr>
            <w:tcW w:w="9039" w:type="dxa"/>
            <w:gridSpan w:val="2"/>
            <w:shd w:val="clear" w:color="auto" w:fill="A6A6A6" w:themeFill="background1" w:themeFillShade="A6"/>
          </w:tcPr>
          <w:p w14:paraId="1954976E" w14:textId="77777777" w:rsidR="00A50225" w:rsidRDefault="00EA6A06" w:rsidP="008D18C1">
            <w:pPr>
              <w:spacing w:before="120" w:after="120"/>
              <w:rPr>
                <w:rFonts w:ascii="Arial" w:hAnsi="Arial" w:cs="Arial"/>
                <w:b/>
                <w:color w:val="000000" w:themeColor="text1"/>
                <w:szCs w:val="24"/>
              </w:rPr>
            </w:pPr>
            <w:r>
              <w:rPr>
                <w:rFonts w:ascii="Arial" w:hAnsi="Arial" w:cs="Arial"/>
                <w:b/>
                <w:color w:val="000000" w:themeColor="text1"/>
                <w:szCs w:val="24"/>
              </w:rPr>
              <w:t>Exigence n°19</w:t>
            </w:r>
            <w:r w:rsidR="00A50225" w:rsidRPr="00087D9C">
              <w:rPr>
                <w:rFonts w:ascii="Arial" w:hAnsi="Arial" w:cs="Arial"/>
                <w:b/>
                <w:color w:val="000000" w:themeColor="text1"/>
                <w:szCs w:val="24"/>
              </w:rPr>
              <w:t xml:space="preserve"> : </w:t>
            </w:r>
            <w:r>
              <w:rPr>
                <w:rFonts w:ascii="Arial" w:hAnsi="Arial" w:cs="Arial"/>
                <w:b/>
                <w:color w:val="000000" w:themeColor="text1"/>
                <w:szCs w:val="24"/>
              </w:rPr>
              <w:t>accès de l’administration aux données</w:t>
            </w:r>
          </w:p>
          <w:p w14:paraId="5D421B5E" w14:textId="77777777" w:rsidR="00EA6A06" w:rsidRPr="00EA6A06" w:rsidRDefault="00EA6A06" w:rsidP="008D18C1">
            <w:pPr>
              <w:jc w:val="both"/>
              <w:rPr>
                <w:rFonts w:ascii="Arial" w:hAnsi="Arial" w:cs="Arial"/>
                <w:sz w:val="20"/>
                <w:szCs w:val="20"/>
              </w:rPr>
            </w:pPr>
            <w:r w:rsidRPr="00EA6A06">
              <w:rPr>
                <w:rFonts w:ascii="Arial" w:hAnsi="Arial" w:cs="Arial"/>
                <w:sz w:val="20"/>
                <w:szCs w:val="20"/>
              </w:rPr>
              <w:t>Le système d’encaissement doit prévoir un accès pour l’administration fiscale à l’ensemble des données d’encaissement enregistrées.</w:t>
            </w:r>
          </w:p>
          <w:p w14:paraId="4C20DF22" w14:textId="77777777" w:rsidR="00EA6A06" w:rsidRPr="00EA6A06" w:rsidRDefault="00EA6A06" w:rsidP="008D18C1">
            <w:pPr>
              <w:jc w:val="both"/>
              <w:rPr>
                <w:rFonts w:ascii="Arial" w:hAnsi="Arial" w:cs="Arial"/>
                <w:sz w:val="20"/>
                <w:szCs w:val="20"/>
              </w:rPr>
            </w:pPr>
            <w:r w:rsidRPr="00EA6A06">
              <w:rPr>
                <w:rFonts w:ascii="Arial" w:hAnsi="Arial" w:cs="Arial"/>
                <w:sz w:val="20"/>
                <w:szCs w:val="20"/>
              </w:rPr>
              <w:t>L’éditeur doit fournir un moyen automatisé pour que l’administration fiscale puisse vérifier l’intégrité des données d’encaissement.</w:t>
            </w:r>
          </w:p>
          <w:p w14:paraId="241CEA1A" w14:textId="77777777" w:rsidR="00EA6A06" w:rsidRPr="00EA6A06" w:rsidRDefault="00EA6A06" w:rsidP="008D18C1">
            <w:pPr>
              <w:jc w:val="both"/>
              <w:rPr>
                <w:rFonts w:ascii="Arial" w:hAnsi="Arial" w:cs="Arial"/>
                <w:sz w:val="20"/>
                <w:szCs w:val="20"/>
              </w:rPr>
            </w:pPr>
            <w:r w:rsidRPr="00EA6A06">
              <w:rPr>
                <w:rFonts w:ascii="Arial" w:hAnsi="Arial" w:cs="Arial"/>
                <w:sz w:val="20"/>
                <w:szCs w:val="20"/>
              </w:rPr>
              <w:t xml:space="preserve">L’éditeur doit fournir un manuel utilisateur à destination de l’administration fiscale, en français, détaillant la procédure permettant d’accéder aux données, ainsi qu’un descriptif clair du fonctionnement des outils utilisés pour accéder aux données et en vérifier l’intégrité. </w:t>
            </w:r>
          </w:p>
          <w:p w14:paraId="044DBD9E" w14:textId="77777777" w:rsidR="00EA6A06" w:rsidRPr="00137AB9" w:rsidRDefault="00EA6A06" w:rsidP="008D18C1">
            <w:pPr>
              <w:jc w:val="both"/>
              <w:rPr>
                <w:rFonts w:ascii="Arial" w:hAnsi="Arial" w:cs="Arial"/>
                <w:sz w:val="20"/>
                <w:szCs w:val="20"/>
              </w:rPr>
            </w:pPr>
            <w:r w:rsidRPr="00EA6A06">
              <w:rPr>
                <w:rFonts w:ascii="Arial" w:hAnsi="Arial" w:cs="Arial"/>
                <w:sz w:val="20"/>
                <w:szCs w:val="20"/>
              </w:rPr>
              <w:t>Cet accès ne doit pas remettre en cause la sécurité des données d’encaissement.</w:t>
            </w:r>
          </w:p>
        </w:tc>
        <w:tc>
          <w:tcPr>
            <w:tcW w:w="708" w:type="dxa"/>
            <w:vMerge w:val="restart"/>
            <w:shd w:val="clear" w:color="auto" w:fill="FABF8F" w:themeFill="accent6" w:themeFillTint="99"/>
          </w:tcPr>
          <w:p w14:paraId="35700588" w14:textId="77777777" w:rsidR="00A50225" w:rsidRPr="00137AB9" w:rsidRDefault="00A50225" w:rsidP="008D18C1">
            <w:pPr>
              <w:spacing w:before="120" w:after="120"/>
              <w:rPr>
                <w:rFonts w:ascii="Arial" w:hAnsi="Arial" w:cs="Arial"/>
                <w:sz w:val="20"/>
                <w:szCs w:val="20"/>
              </w:rPr>
            </w:pPr>
          </w:p>
        </w:tc>
        <w:tc>
          <w:tcPr>
            <w:tcW w:w="709" w:type="dxa"/>
            <w:vMerge w:val="restart"/>
            <w:shd w:val="clear" w:color="auto" w:fill="FABF8F" w:themeFill="accent6" w:themeFillTint="99"/>
          </w:tcPr>
          <w:p w14:paraId="2590EF8D" w14:textId="77777777" w:rsidR="00A50225" w:rsidRPr="00137AB9" w:rsidRDefault="00A50225"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4442B017" w14:textId="77777777" w:rsidR="00A50225" w:rsidRPr="00137AB9" w:rsidRDefault="00A50225" w:rsidP="008D18C1">
            <w:pPr>
              <w:spacing w:before="120" w:after="120"/>
              <w:rPr>
                <w:rFonts w:ascii="Arial" w:hAnsi="Arial" w:cs="Arial"/>
                <w:sz w:val="20"/>
                <w:szCs w:val="20"/>
              </w:rPr>
            </w:pPr>
          </w:p>
        </w:tc>
      </w:tr>
      <w:tr w:rsidR="00A50225" w:rsidRPr="00137AB9" w14:paraId="3590F44A" w14:textId="77777777" w:rsidTr="008D18C1">
        <w:tc>
          <w:tcPr>
            <w:tcW w:w="5353" w:type="dxa"/>
          </w:tcPr>
          <w:p w14:paraId="0054B32D" w14:textId="77777777" w:rsidR="00B8214B" w:rsidRDefault="00B8214B" w:rsidP="008D18C1">
            <w:pPr>
              <w:jc w:val="both"/>
            </w:pPr>
            <w:r w:rsidRPr="00137AB9">
              <w:t xml:space="preserve">Description du moyen permettant à l’administration fiscale d’accéder aux données </w:t>
            </w:r>
            <w:r w:rsidR="00730008">
              <w:t>d’encaissement et de traçabilité et d’en vérifier l’intégrité.</w:t>
            </w:r>
          </w:p>
          <w:p w14:paraId="4C6A70CE" w14:textId="77777777" w:rsidR="00074680" w:rsidRPr="00B8214B" w:rsidRDefault="00B8214B" w:rsidP="008D18C1">
            <w:pPr>
              <w:jc w:val="both"/>
            </w:pPr>
            <w:r w:rsidRPr="00137AB9">
              <w:t>Description de l'interface utilisateur dédiée à l’administration fiscale, des m</w:t>
            </w:r>
            <w:r w:rsidR="00730008">
              <w:t>enus, des boîtes de dialogues et de la structure et des champs utilisés pour présenter les données au sein d’un manuel à destination de l’administration fiscale.</w:t>
            </w:r>
            <w:r w:rsidR="00730008">
              <w:br/>
              <w:t>Description du processus de mise à disposition des données auprès de l’administration fiscale.</w:t>
            </w:r>
          </w:p>
        </w:tc>
        <w:tc>
          <w:tcPr>
            <w:tcW w:w="3686" w:type="dxa"/>
            <w:shd w:val="clear" w:color="auto" w:fill="B8CCE4" w:themeFill="accent1" w:themeFillTint="66"/>
          </w:tcPr>
          <w:p w14:paraId="2A76762A" w14:textId="77777777" w:rsidR="00A50225" w:rsidRPr="00137AB9" w:rsidRDefault="00A50225" w:rsidP="008D18C1">
            <w:pPr>
              <w:spacing w:before="120" w:after="120"/>
              <w:rPr>
                <w:rFonts w:ascii="Arial" w:hAnsi="Arial" w:cs="Arial"/>
                <w:sz w:val="20"/>
                <w:szCs w:val="20"/>
              </w:rPr>
            </w:pPr>
          </w:p>
        </w:tc>
        <w:tc>
          <w:tcPr>
            <w:tcW w:w="708" w:type="dxa"/>
            <w:vMerge/>
            <w:shd w:val="clear" w:color="auto" w:fill="FABF8F" w:themeFill="accent6" w:themeFillTint="99"/>
          </w:tcPr>
          <w:p w14:paraId="1D9FFDA1" w14:textId="77777777" w:rsidR="00A50225" w:rsidRPr="00137AB9" w:rsidRDefault="00A50225" w:rsidP="008D18C1">
            <w:pPr>
              <w:spacing w:before="120" w:after="120"/>
              <w:rPr>
                <w:rFonts w:ascii="Arial" w:hAnsi="Arial" w:cs="Arial"/>
                <w:sz w:val="20"/>
                <w:szCs w:val="20"/>
              </w:rPr>
            </w:pPr>
          </w:p>
        </w:tc>
        <w:tc>
          <w:tcPr>
            <w:tcW w:w="709" w:type="dxa"/>
            <w:vMerge/>
            <w:shd w:val="clear" w:color="auto" w:fill="FABF8F" w:themeFill="accent6" w:themeFillTint="99"/>
          </w:tcPr>
          <w:p w14:paraId="1DD1D132" w14:textId="77777777" w:rsidR="00A50225" w:rsidRPr="00137AB9" w:rsidRDefault="00A50225" w:rsidP="008D18C1">
            <w:pPr>
              <w:spacing w:before="120" w:after="120"/>
              <w:rPr>
                <w:rFonts w:ascii="Arial" w:hAnsi="Arial" w:cs="Arial"/>
                <w:sz w:val="20"/>
                <w:szCs w:val="20"/>
              </w:rPr>
            </w:pPr>
          </w:p>
        </w:tc>
        <w:tc>
          <w:tcPr>
            <w:tcW w:w="5082" w:type="dxa"/>
            <w:vMerge/>
            <w:shd w:val="clear" w:color="auto" w:fill="FABF8F" w:themeFill="accent6" w:themeFillTint="99"/>
          </w:tcPr>
          <w:p w14:paraId="15533E7D" w14:textId="77777777" w:rsidR="00A50225" w:rsidRPr="00137AB9" w:rsidRDefault="00A50225" w:rsidP="008D18C1">
            <w:pPr>
              <w:spacing w:before="120" w:after="120"/>
              <w:rPr>
                <w:rFonts w:ascii="Arial" w:hAnsi="Arial" w:cs="Arial"/>
                <w:sz w:val="20"/>
                <w:szCs w:val="20"/>
              </w:rPr>
            </w:pPr>
          </w:p>
        </w:tc>
      </w:tr>
      <w:tr w:rsidR="00A50225" w:rsidRPr="00137AB9" w14:paraId="733C782E" w14:textId="77777777" w:rsidTr="008D18C1">
        <w:tc>
          <w:tcPr>
            <w:tcW w:w="9039" w:type="dxa"/>
            <w:gridSpan w:val="2"/>
            <w:shd w:val="clear" w:color="auto" w:fill="A6A6A6" w:themeFill="background1" w:themeFillShade="A6"/>
          </w:tcPr>
          <w:p w14:paraId="14F87B2D" w14:textId="77777777" w:rsidR="00A50225" w:rsidRDefault="00EA6A06" w:rsidP="008D18C1">
            <w:pPr>
              <w:spacing w:before="120" w:after="120"/>
              <w:rPr>
                <w:rFonts w:ascii="Arial" w:hAnsi="Arial" w:cs="Arial"/>
                <w:b/>
                <w:color w:val="000000" w:themeColor="text1"/>
                <w:szCs w:val="24"/>
              </w:rPr>
            </w:pPr>
            <w:r>
              <w:rPr>
                <w:rFonts w:ascii="Arial" w:hAnsi="Arial" w:cs="Arial"/>
                <w:b/>
                <w:color w:val="000000" w:themeColor="text1"/>
                <w:szCs w:val="24"/>
              </w:rPr>
              <w:t>Exigence n°20</w:t>
            </w:r>
            <w:r w:rsidR="00A50225" w:rsidRPr="00087D9C">
              <w:rPr>
                <w:rFonts w:ascii="Arial" w:hAnsi="Arial" w:cs="Arial"/>
                <w:b/>
                <w:color w:val="000000" w:themeColor="text1"/>
                <w:szCs w:val="24"/>
              </w:rPr>
              <w:t xml:space="preserve"> : </w:t>
            </w:r>
            <w:r>
              <w:rPr>
                <w:rFonts w:ascii="Arial" w:hAnsi="Arial" w:cs="Arial"/>
                <w:b/>
                <w:color w:val="000000" w:themeColor="text1"/>
                <w:szCs w:val="24"/>
              </w:rPr>
              <w:t>identification du périmètre fiscal</w:t>
            </w:r>
          </w:p>
          <w:p w14:paraId="1B9A1AFB" w14:textId="77777777" w:rsidR="000B2D09" w:rsidRPr="00137AB9" w:rsidRDefault="000B2D09" w:rsidP="008D18C1">
            <w:pPr>
              <w:jc w:val="both"/>
              <w:rPr>
                <w:rFonts w:ascii="Arial" w:hAnsi="Arial" w:cs="Arial"/>
                <w:sz w:val="20"/>
                <w:szCs w:val="20"/>
              </w:rPr>
            </w:pPr>
            <w:r w:rsidRPr="000B2D09">
              <w:rPr>
                <w:rFonts w:ascii="Arial" w:hAnsi="Arial" w:cs="Arial"/>
                <w:sz w:val="20"/>
                <w:szCs w:val="20"/>
              </w:rPr>
              <w:lastRenderedPageBreak/>
              <w:t>L’éditeur doit définir clairement le périmètre fiscal de son système d’encaissement et lister de façon exhaustive tous les fichiers du code source, des librairies, pilotes et modules impactant les fonctionnalités et exigences énoncées dans le présent référentiel.</w:t>
            </w:r>
          </w:p>
        </w:tc>
        <w:tc>
          <w:tcPr>
            <w:tcW w:w="708" w:type="dxa"/>
            <w:vMerge w:val="restart"/>
            <w:shd w:val="clear" w:color="auto" w:fill="FABF8F" w:themeFill="accent6" w:themeFillTint="99"/>
          </w:tcPr>
          <w:p w14:paraId="0209DA6A" w14:textId="77777777" w:rsidR="00A50225" w:rsidRPr="00137AB9" w:rsidRDefault="00A50225" w:rsidP="008D18C1">
            <w:pPr>
              <w:spacing w:before="120" w:after="120"/>
              <w:rPr>
                <w:rFonts w:ascii="Arial" w:hAnsi="Arial" w:cs="Arial"/>
                <w:sz w:val="20"/>
                <w:szCs w:val="20"/>
              </w:rPr>
            </w:pPr>
          </w:p>
        </w:tc>
        <w:tc>
          <w:tcPr>
            <w:tcW w:w="709" w:type="dxa"/>
            <w:vMerge w:val="restart"/>
            <w:shd w:val="clear" w:color="auto" w:fill="FABF8F" w:themeFill="accent6" w:themeFillTint="99"/>
          </w:tcPr>
          <w:p w14:paraId="4F0CD612" w14:textId="77777777" w:rsidR="00A50225" w:rsidRPr="00137AB9" w:rsidRDefault="00A50225"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3A7D47E9" w14:textId="77777777" w:rsidR="00A50225" w:rsidRPr="00137AB9" w:rsidRDefault="00A50225" w:rsidP="008D18C1">
            <w:pPr>
              <w:spacing w:before="120" w:after="120"/>
              <w:rPr>
                <w:rFonts w:ascii="Arial" w:hAnsi="Arial" w:cs="Arial"/>
                <w:sz w:val="20"/>
                <w:szCs w:val="20"/>
              </w:rPr>
            </w:pPr>
          </w:p>
        </w:tc>
      </w:tr>
      <w:tr w:rsidR="00A50225" w:rsidRPr="00137AB9" w14:paraId="007B42A3" w14:textId="77777777" w:rsidTr="008D18C1">
        <w:tc>
          <w:tcPr>
            <w:tcW w:w="5353" w:type="dxa"/>
          </w:tcPr>
          <w:p w14:paraId="71DB61F0" w14:textId="77777777" w:rsidR="00A50225" w:rsidRPr="00137AB9" w:rsidRDefault="00730008" w:rsidP="008D18C1">
            <w:pPr>
              <w:jc w:val="both"/>
              <w:rPr>
                <w:rFonts w:ascii="Arial" w:hAnsi="Arial" w:cs="Arial"/>
                <w:sz w:val="20"/>
                <w:szCs w:val="20"/>
              </w:rPr>
            </w:pPr>
            <w:r>
              <w:rPr>
                <w:iCs/>
              </w:rPr>
              <w:t>Description du périmètre fiscal du système d’encaissement :</w:t>
            </w:r>
            <w:r w:rsidR="00B8214B" w:rsidRPr="00730008">
              <w:rPr>
                <w:iCs/>
              </w:rPr>
              <w:t xml:space="preserve"> les fichiers de code source  intégrant les fonctionnalités fiscales (sécurisation &amp; inaltérabilité, conservation, archivage, clôture, fonction école, chainage </w:t>
            </w:r>
            <w:r>
              <w:rPr>
                <w:iCs/>
              </w:rPr>
              <w:t xml:space="preserve">ou signature </w:t>
            </w:r>
            <w:r w:rsidR="00B8214B" w:rsidRPr="00730008">
              <w:rPr>
                <w:iCs/>
              </w:rPr>
              <w:t>des données, accès à l’administration fiscale, purge) doivent être listés &amp; une empreinte de ces fichiers sera prise afin de vérifier leur non-modification</w:t>
            </w:r>
            <w:r>
              <w:rPr>
                <w:iCs/>
              </w:rPr>
              <w:t>.</w:t>
            </w:r>
          </w:p>
        </w:tc>
        <w:tc>
          <w:tcPr>
            <w:tcW w:w="3686" w:type="dxa"/>
            <w:shd w:val="clear" w:color="auto" w:fill="B8CCE4" w:themeFill="accent1" w:themeFillTint="66"/>
          </w:tcPr>
          <w:p w14:paraId="08491D51" w14:textId="77777777" w:rsidR="00A50225" w:rsidRPr="00137AB9" w:rsidRDefault="00A50225" w:rsidP="008D18C1">
            <w:pPr>
              <w:spacing w:before="120" w:after="120"/>
              <w:rPr>
                <w:rFonts w:ascii="Arial" w:hAnsi="Arial" w:cs="Arial"/>
                <w:sz w:val="20"/>
                <w:szCs w:val="20"/>
              </w:rPr>
            </w:pPr>
          </w:p>
        </w:tc>
        <w:tc>
          <w:tcPr>
            <w:tcW w:w="708" w:type="dxa"/>
            <w:vMerge/>
            <w:shd w:val="clear" w:color="auto" w:fill="FABF8F" w:themeFill="accent6" w:themeFillTint="99"/>
          </w:tcPr>
          <w:p w14:paraId="77F659E7" w14:textId="77777777" w:rsidR="00A50225" w:rsidRPr="00137AB9" w:rsidRDefault="00A50225" w:rsidP="008D18C1">
            <w:pPr>
              <w:spacing w:before="120" w:after="120"/>
              <w:rPr>
                <w:rFonts w:ascii="Arial" w:hAnsi="Arial" w:cs="Arial"/>
                <w:sz w:val="20"/>
                <w:szCs w:val="20"/>
              </w:rPr>
            </w:pPr>
          </w:p>
        </w:tc>
        <w:tc>
          <w:tcPr>
            <w:tcW w:w="709" w:type="dxa"/>
            <w:vMerge/>
            <w:shd w:val="clear" w:color="auto" w:fill="FABF8F" w:themeFill="accent6" w:themeFillTint="99"/>
          </w:tcPr>
          <w:p w14:paraId="40E3FCF0" w14:textId="77777777" w:rsidR="00A50225" w:rsidRPr="00137AB9" w:rsidRDefault="00A50225" w:rsidP="008D18C1">
            <w:pPr>
              <w:spacing w:before="120" w:after="120"/>
              <w:rPr>
                <w:rFonts w:ascii="Arial" w:hAnsi="Arial" w:cs="Arial"/>
                <w:sz w:val="20"/>
                <w:szCs w:val="20"/>
              </w:rPr>
            </w:pPr>
          </w:p>
        </w:tc>
        <w:tc>
          <w:tcPr>
            <w:tcW w:w="5082" w:type="dxa"/>
            <w:vMerge/>
            <w:shd w:val="clear" w:color="auto" w:fill="FABF8F" w:themeFill="accent6" w:themeFillTint="99"/>
          </w:tcPr>
          <w:p w14:paraId="056B4D25" w14:textId="77777777" w:rsidR="00A50225" w:rsidRPr="00137AB9" w:rsidRDefault="00A50225" w:rsidP="008D18C1">
            <w:pPr>
              <w:spacing w:before="120" w:after="120"/>
              <w:rPr>
                <w:rFonts w:ascii="Arial" w:hAnsi="Arial" w:cs="Arial"/>
                <w:sz w:val="20"/>
                <w:szCs w:val="20"/>
              </w:rPr>
            </w:pPr>
          </w:p>
        </w:tc>
      </w:tr>
      <w:tr w:rsidR="00A50225" w:rsidRPr="00137AB9" w14:paraId="5433C237" w14:textId="77777777" w:rsidTr="008D18C1">
        <w:tc>
          <w:tcPr>
            <w:tcW w:w="9039" w:type="dxa"/>
            <w:gridSpan w:val="2"/>
            <w:shd w:val="clear" w:color="auto" w:fill="A6A6A6" w:themeFill="background1" w:themeFillShade="A6"/>
          </w:tcPr>
          <w:p w14:paraId="13B8118D" w14:textId="77777777" w:rsidR="00A50225" w:rsidRDefault="000B2D09" w:rsidP="008D18C1">
            <w:pPr>
              <w:spacing w:before="120" w:after="120"/>
              <w:rPr>
                <w:rFonts w:ascii="Arial" w:hAnsi="Arial" w:cs="Arial"/>
                <w:b/>
                <w:color w:val="000000" w:themeColor="text1"/>
                <w:szCs w:val="24"/>
              </w:rPr>
            </w:pPr>
            <w:r>
              <w:rPr>
                <w:rFonts w:ascii="Arial" w:hAnsi="Arial" w:cs="Arial"/>
                <w:b/>
                <w:color w:val="000000" w:themeColor="text1"/>
                <w:szCs w:val="24"/>
              </w:rPr>
              <w:t>Exigence n°21</w:t>
            </w:r>
            <w:r w:rsidRPr="00087D9C">
              <w:rPr>
                <w:rFonts w:ascii="Arial" w:hAnsi="Arial" w:cs="Arial"/>
                <w:b/>
                <w:color w:val="000000" w:themeColor="text1"/>
                <w:szCs w:val="24"/>
              </w:rPr>
              <w:t xml:space="preserve"> : </w:t>
            </w:r>
            <w:r>
              <w:rPr>
                <w:rFonts w:ascii="Arial" w:hAnsi="Arial" w:cs="Arial"/>
                <w:b/>
                <w:color w:val="000000" w:themeColor="text1"/>
                <w:szCs w:val="24"/>
              </w:rPr>
              <w:t>identification des versions majeures et mineures</w:t>
            </w:r>
          </w:p>
          <w:p w14:paraId="178619C1" w14:textId="77777777" w:rsidR="000B2D09" w:rsidRPr="000B2D09" w:rsidRDefault="000B2D09" w:rsidP="008D18C1">
            <w:pPr>
              <w:jc w:val="both"/>
              <w:rPr>
                <w:rFonts w:ascii="Arial" w:hAnsi="Arial" w:cs="Arial"/>
                <w:sz w:val="20"/>
                <w:szCs w:val="20"/>
              </w:rPr>
            </w:pPr>
            <w:r w:rsidRPr="000B2D09">
              <w:rPr>
                <w:rFonts w:ascii="Arial" w:hAnsi="Arial" w:cs="Arial"/>
                <w:sz w:val="20"/>
                <w:szCs w:val="20"/>
              </w:rPr>
              <w:t>Le système d’encaissement doit être clairement identifié par un numéro de version majeure et un numéro de version mineure inextricablement liés au système d’encaissement.</w:t>
            </w:r>
          </w:p>
          <w:p w14:paraId="0E96C3B1" w14:textId="77777777" w:rsidR="000B2D09" w:rsidRPr="000B2D09" w:rsidRDefault="000B2D09" w:rsidP="008D18C1">
            <w:pPr>
              <w:jc w:val="both"/>
              <w:rPr>
                <w:rFonts w:ascii="Arial" w:hAnsi="Arial" w:cs="Arial"/>
                <w:sz w:val="20"/>
                <w:szCs w:val="20"/>
              </w:rPr>
            </w:pPr>
            <w:r w:rsidRPr="000B2D09">
              <w:rPr>
                <w:rFonts w:ascii="Arial" w:hAnsi="Arial" w:cs="Arial"/>
                <w:sz w:val="20"/>
                <w:szCs w:val="20"/>
              </w:rPr>
              <w:t>Ces numéros de version doivent être aisément accessibles depuis l’interface utilisateur standard du système d’encaissement.</w:t>
            </w:r>
          </w:p>
          <w:p w14:paraId="48DE0C78" w14:textId="77777777" w:rsidR="000B2D09" w:rsidRPr="000B2D09" w:rsidRDefault="000B2D09" w:rsidP="008D18C1">
            <w:pPr>
              <w:jc w:val="both"/>
              <w:rPr>
                <w:rFonts w:ascii="Arial" w:hAnsi="Arial" w:cs="Arial"/>
                <w:sz w:val="20"/>
                <w:szCs w:val="20"/>
              </w:rPr>
            </w:pPr>
            <w:r w:rsidRPr="000B2D09">
              <w:rPr>
                <w:rFonts w:ascii="Arial" w:hAnsi="Arial" w:cs="Arial"/>
                <w:sz w:val="20"/>
                <w:szCs w:val="20"/>
              </w:rPr>
              <w:t xml:space="preserve">Toute modification de code dans le périmètre fiscal ou paramétrage impactant le respect des exigences du présent référentiel doit entrainer une incrémentation du numéro de version majeure. </w:t>
            </w:r>
          </w:p>
          <w:p w14:paraId="09912B68" w14:textId="77777777" w:rsidR="000B2D09" w:rsidRPr="00137AB9" w:rsidRDefault="000B2D09" w:rsidP="008D18C1">
            <w:pPr>
              <w:jc w:val="both"/>
              <w:rPr>
                <w:rFonts w:ascii="Arial" w:hAnsi="Arial" w:cs="Arial"/>
                <w:sz w:val="20"/>
                <w:szCs w:val="20"/>
              </w:rPr>
            </w:pPr>
            <w:r w:rsidRPr="000B2D09">
              <w:rPr>
                <w:rFonts w:ascii="Arial" w:hAnsi="Arial" w:cs="Arial"/>
                <w:sz w:val="20"/>
                <w:szCs w:val="20"/>
              </w:rPr>
              <w:t>L’éditeur doit générer et fournir l’empreinte de chaque version majeure.</w:t>
            </w:r>
          </w:p>
        </w:tc>
        <w:tc>
          <w:tcPr>
            <w:tcW w:w="708" w:type="dxa"/>
            <w:vMerge w:val="restart"/>
            <w:shd w:val="clear" w:color="auto" w:fill="FABF8F" w:themeFill="accent6" w:themeFillTint="99"/>
          </w:tcPr>
          <w:p w14:paraId="213ADB72" w14:textId="77777777" w:rsidR="00A50225" w:rsidRPr="00137AB9" w:rsidRDefault="00A50225" w:rsidP="008D18C1">
            <w:pPr>
              <w:spacing w:before="120" w:after="120"/>
              <w:rPr>
                <w:rFonts w:ascii="Arial" w:hAnsi="Arial" w:cs="Arial"/>
                <w:sz w:val="20"/>
                <w:szCs w:val="20"/>
              </w:rPr>
            </w:pPr>
          </w:p>
        </w:tc>
        <w:tc>
          <w:tcPr>
            <w:tcW w:w="709" w:type="dxa"/>
            <w:vMerge w:val="restart"/>
            <w:shd w:val="clear" w:color="auto" w:fill="FABF8F" w:themeFill="accent6" w:themeFillTint="99"/>
          </w:tcPr>
          <w:p w14:paraId="6A0173C3" w14:textId="77777777" w:rsidR="00A50225" w:rsidRPr="00137AB9" w:rsidRDefault="00A50225"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54C2E764" w14:textId="77777777" w:rsidR="00A50225" w:rsidRPr="00137AB9" w:rsidRDefault="00A50225" w:rsidP="008D18C1">
            <w:pPr>
              <w:spacing w:before="120" w:after="120"/>
              <w:rPr>
                <w:rFonts w:ascii="Arial" w:hAnsi="Arial" w:cs="Arial"/>
                <w:sz w:val="20"/>
                <w:szCs w:val="20"/>
              </w:rPr>
            </w:pPr>
          </w:p>
        </w:tc>
      </w:tr>
      <w:tr w:rsidR="00A50225" w:rsidRPr="00137AB9" w14:paraId="4E26BFEE" w14:textId="77777777" w:rsidTr="008D18C1">
        <w:tc>
          <w:tcPr>
            <w:tcW w:w="5353" w:type="dxa"/>
          </w:tcPr>
          <w:p w14:paraId="60AE9E7B" w14:textId="77777777" w:rsidR="00B8214B" w:rsidRPr="00730008" w:rsidRDefault="00B8214B" w:rsidP="008D18C1">
            <w:pPr>
              <w:jc w:val="both"/>
              <w:rPr>
                <w:rFonts w:ascii="Arial" w:hAnsi="Arial" w:cs="Arial"/>
                <w:sz w:val="20"/>
                <w:szCs w:val="20"/>
              </w:rPr>
            </w:pPr>
            <w:r w:rsidRPr="00730008">
              <w:rPr>
                <w:rFonts w:ascii="Arial" w:hAnsi="Arial" w:cs="Arial"/>
                <w:sz w:val="20"/>
                <w:szCs w:val="20"/>
              </w:rPr>
              <w:t>La documentation doit préciser la version du produit à certifier (version majeure &amp; version mineure). Elle doit également expliquer comment l'identification du logiciel est créée et comment elle est inextricablement liée au logiciel lui-même (métadonnées de compilation, signature etc…). La documentation doit aussi préciser la manière dont on peut accéder à l'identification sur l'écran et comment elle est structurée pour différencier les changements de versions nécessitant ou non un examen (modifi</w:t>
            </w:r>
            <w:r w:rsidR="00730008">
              <w:rPr>
                <w:rFonts w:ascii="Arial" w:hAnsi="Arial" w:cs="Arial"/>
                <w:sz w:val="20"/>
                <w:szCs w:val="20"/>
              </w:rPr>
              <w:t>cation sur le périmètre fiscal =&gt;</w:t>
            </w:r>
            <w:r w:rsidRPr="00730008">
              <w:rPr>
                <w:rFonts w:ascii="Arial" w:hAnsi="Arial" w:cs="Arial"/>
                <w:sz w:val="20"/>
                <w:szCs w:val="20"/>
              </w:rPr>
              <w:t xml:space="preserve"> </w:t>
            </w:r>
            <w:r w:rsidR="00730008">
              <w:rPr>
                <w:rFonts w:ascii="Arial" w:hAnsi="Arial" w:cs="Arial"/>
                <w:sz w:val="20"/>
                <w:szCs w:val="20"/>
              </w:rPr>
              <w:t>incrémentation de la version majeure</w:t>
            </w:r>
            <w:r w:rsidRPr="00730008">
              <w:rPr>
                <w:rFonts w:ascii="Arial" w:hAnsi="Arial" w:cs="Arial"/>
                <w:sz w:val="20"/>
                <w:szCs w:val="20"/>
              </w:rPr>
              <w:t xml:space="preserve"> =&gt; évaluation supplémentaire).</w:t>
            </w:r>
          </w:p>
          <w:p w14:paraId="2602C11B" w14:textId="77777777" w:rsidR="00A50225" w:rsidRPr="00137AB9" w:rsidRDefault="00B8214B" w:rsidP="008D18C1">
            <w:pPr>
              <w:jc w:val="both"/>
              <w:rPr>
                <w:sz w:val="20"/>
                <w:szCs w:val="20"/>
              </w:rPr>
            </w:pPr>
            <w:r w:rsidRPr="00730008">
              <w:rPr>
                <w:rFonts w:ascii="Arial" w:hAnsi="Arial" w:cs="Arial"/>
                <w:sz w:val="20"/>
                <w:szCs w:val="20"/>
              </w:rPr>
              <w:t>Les documents doivent indiquer les mesures prises pour protéger l'identification du logiciel d'une quelconque falsification.</w:t>
            </w:r>
            <w:r w:rsidR="007B696C" w:rsidRPr="00137AB9">
              <w:rPr>
                <w:sz w:val="20"/>
                <w:szCs w:val="20"/>
              </w:rPr>
              <w:t xml:space="preserve"> </w:t>
            </w:r>
          </w:p>
        </w:tc>
        <w:tc>
          <w:tcPr>
            <w:tcW w:w="3686" w:type="dxa"/>
            <w:shd w:val="clear" w:color="auto" w:fill="B8CCE4" w:themeFill="accent1" w:themeFillTint="66"/>
          </w:tcPr>
          <w:p w14:paraId="52B6FC47" w14:textId="77777777" w:rsidR="00A50225" w:rsidRPr="00137AB9" w:rsidRDefault="00A50225" w:rsidP="008D18C1">
            <w:pPr>
              <w:spacing w:before="120" w:after="120"/>
              <w:rPr>
                <w:rFonts w:ascii="Arial" w:hAnsi="Arial" w:cs="Arial"/>
                <w:sz w:val="20"/>
                <w:szCs w:val="20"/>
              </w:rPr>
            </w:pPr>
          </w:p>
        </w:tc>
        <w:tc>
          <w:tcPr>
            <w:tcW w:w="708" w:type="dxa"/>
            <w:vMerge/>
            <w:shd w:val="clear" w:color="auto" w:fill="FABF8F" w:themeFill="accent6" w:themeFillTint="99"/>
          </w:tcPr>
          <w:p w14:paraId="50F916F8" w14:textId="77777777" w:rsidR="00A50225" w:rsidRPr="00137AB9" w:rsidRDefault="00A50225" w:rsidP="008D18C1">
            <w:pPr>
              <w:spacing w:before="120" w:after="120"/>
              <w:rPr>
                <w:rFonts w:ascii="Arial" w:hAnsi="Arial" w:cs="Arial"/>
                <w:sz w:val="20"/>
                <w:szCs w:val="20"/>
              </w:rPr>
            </w:pPr>
          </w:p>
        </w:tc>
        <w:tc>
          <w:tcPr>
            <w:tcW w:w="709" w:type="dxa"/>
            <w:vMerge/>
            <w:shd w:val="clear" w:color="auto" w:fill="FABF8F" w:themeFill="accent6" w:themeFillTint="99"/>
          </w:tcPr>
          <w:p w14:paraId="7EF30680" w14:textId="77777777" w:rsidR="00A50225" w:rsidRPr="00137AB9" w:rsidRDefault="00A50225" w:rsidP="008D18C1">
            <w:pPr>
              <w:spacing w:before="120" w:after="120"/>
              <w:rPr>
                <w:rFonts w:ascii="Arial" w:hAnsi="Arial" w:cs="Arial"/>
                <w:sz w:val="20"/>
                <w:szCs w:val="20"/>
              </w:rPr>
            </w:pPr>
          </w:p>
        </w:tc>
        <w:tc>
          <w:tcPr>
            <w:tcW w:w="5082" w:type="dxa"/>
            <w:vMerge/>
            <w:shd w:val="clear" w:color="auto" w:fill="FABF8F" w:themeFill="accent6" w:themeFillTint="99"/>
          </w:tcPr>
          <w:p w14:paraId="4C4D579B" w14:textId="77777777" w:rsidR="00A50225" w:rsidRPr="00137AB9" w:rsidRDefault="00A50225" w:rsidP="008D18C1">
            <w:pPr>
              <w:spacing w:before="120" w:after="120"/>
              <w:rPr>
                <w:rFonts w:ascii="Arial" w:hAnsi="Arial" w:cs="Arial"/>
                <w:sz w:val="20"/>
                <w:szCs w:val="20"/>
              </w:rPr>
            </w:pPr>
          </w:p>
        </w:tc>
      </w:tr>
    </w:tbl>
    <w:p w14:paraId="3F9DF982" w14:textId="77777777" w:rsidR="00C80C7C" w:rsidRPr="00A70C6D" w:rsidRDefault="008D18C1" w:rsidP="00D60666">
      <w:pPr>
        <w:spacing w:after="0"/>
      </w:pPr>
      <w:r>
        <w:lastRenderedPageBreak/>
        <w:br w:type="textWrapping" w:clear="all"/>
      </w:r>
    </w:p>
    <w:sectPr w:rsidR="00C80C7C" w:rsidRPr="00A70C6D" w:rsidSect="00BD1177">
      <w:headerReference w:type="default" r:id="rId11"/>
      <w:footerReference w:type="default" r:id="rId12"/>
      <w:pgSz w:w="16838" w:h="11906" w:orient="landscape"/>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48AD" w14:textId="77777777" w:rsidR="00CA7BA5" w:rsidRDefault="00CA7BA5" w:rsidP="007725D0">
      <w:pPr>
        <w:spacing w:after="0" w:line="240" w:lineRule="auto"/>
      </w:pPr>
      <w:r>
        <w:separator/>
      </w:r>
    </w:p>
  </w:endnote>
  <w:endnote w:type="continuationSeparator" w:id="0">
    <w:p w14:paraId="2D1222D8" w14:textId="77777777" w:rsidR="00CA7BA5" w:rsidRDefault="00CA7BA5" w:rsidP="0077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18"/>
      <w:gridCol w:w="13980"/>
    </w:tblGrid>
    <w:tr w:rsidR="0046173F" w14:paraId="0A10ADD1" w14:textId="77777777" w:rsidTr="006E50F2">
      <w:tc>
        <w:tcPr>
          <w:tcW w:w="1418" w:type="dxa"/>
        </w:tcPr>
        <w:p w14:paraId="0D61A8D4" w14:textId="77777777" w:rsidR="0046173F" w:rsidRDefault="006E50F2" w:rsidP="006E50F2">
          <w:pPr>
            <w:pStyle w:val="Pieddepage"/>
            <w:jc w:val="center"/>
            <w:rPr>
              <w:b/>
              <w:bCs/>
              <w:color w:val="4F81BD" w:themeColor="accent1"/>
              <w:sz w:val="32"/>
              <w:szCs w:val="32"/>
              <w14:numForm w14:val="oldStyle"/>
            </w:rPr>
          </w:pP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t xml:space="preserve">  </w:t>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fldChar w:fldCharType="begin"/>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instrText>PAGE  \* Arabic  \* MERGEFORMAT</w:instrText>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fldChar w:fldCharType="separate"/>
          </w:r>
          <w:r w:rsidR="00CD4B63">
            <w:rPr>
              <w:b/>
              <w:bCs/>
              <w:noProof/>
              <w:color w:val="4F81BD" w:themeColor="accent1"/>
              <w:sz w:val="24"/>
              <w:szCs w:val="32"/>
              <w14:shadow w14:blurRad="50800" w14:dist="38100" w14:dir="2700000" w14:sx="100000" w14:sy="100000" w14:kx="0" w14:ky="0" w14:algn="tl">
                <w14:srgbClr w14:val="000000">
                  <w14:alpha w14:val="60000"/>
                </w14:srgbClr>
              </w14:shadow>
              <w14:numForm w14:val="oldStyle"/>
            </w:rPr>
            <w:t>18</w:t>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fldChar w:fldCharType="end"/>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t xml:space="preserve"> / </w:t>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fldChar w:fldCharType="begin"/>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instrText>NUMPAGES  \* Arabic  \* MERGEFORMAT</w:instrText>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fldChar w:fldCharType="separate"/>
          </w:r>
          <w:r w:rsidR="00CD4B63">
            <w:rPr>
              <w:b/>
              <w:bCs/>
              <w:noProof/>
              <w:color w:val="4F81BD" w:themeColor="accent1"/>
              <w:sz w:val="24"/>
              <w:szCs w:val="32"/>
              <w14:shadow w14:blurRad="50800" w14:dist="38100" w14:dir="2700000" w14:sx="100000" w14:sy="100000" w14:kx="0" w14:ky="0" w14:algn="tl">
                <w14:srgbClr w14:val="000000">
                  <w14:alpha w14:val="60000"/>
                </w14:srgbClr>
              </w14:shadow>
              <w14:numForm w14:val="oldStyle"/>
            </w:rPr>
            <w:t>18</w:t>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fldChar w:fldCharType="end"/>
          </w:r>
        </w:p>
      </w:tc>
      <w:tc>
        <w:tcPr>
          <w:tcW w:w="13980" w:type="dxa"/>
        </w:tcPr>
        <w:p w14:paraId="7696964B" w14:textId="77777777" w:rsidR="0046173F" w:rsidRDefault="0046173F" w:rsidP="009229EE">
          <w:pPr>
            <w:pStyle w:val="Pieddepage"/>
            <w:jc w:val="right"/>
          </w:pPr>
        </w:p>
      </w:tc>
    </w:tr>
  </w:tbl>
  <w:p w14:paraId="3CE8D410" w14:textId="77777777" w:rsidR="0046173F" w:rsidRDefault="0046173F" w:rsidP="004F14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AE0F" w14:textId="77777777" w:rsidR="00CA7BA5" w:rsidRDefault="00CA7BA5" w:rsidP="007725D0">
      <w:pPr>
        <w:spacing w:after="0" w:line="240" w:lineRule="auto"/>
      </w:pPr>
      <w:r>
        <w:separator/>
      </w:r>
    </w:p>
  </w:footnote>
  <w:footnote w:type="continuationSeparator" w:id="0">
    <w:p w14:paraId="39EF50F3" w14:textId="77777777" w:rsidR="00CA7BA5" w:rsidRDefault="00CA7BA5" w:rsidP="007725D0">
      <w:pPr>
        <w:spacing w:after="0" w:line="240" w:lineRule="auto"/>
      </w:pPr>
      <w:r>
        <w:continuationSeparator/>
      </w:r>
    </w:p>
  </w:footnote>
  <w:footnote w:id="1">
    <w:p w14:paraId="503BCFA1" w14:textId="609E9AB2" w:rsidR="0046173F" w:rsidRDefault="0046173F">
      <w:pPr>
        <w:pStyle w:val="Notedebasdepage"/>
      </w:pPr>
      <w:r w:rsidRPr="001A7B98">
        <w:rPr>
          <w:rStyle w:val="Appelnotedebasdep"/>
        </w:rPr>
        <w:footnoteRef/>
      </w:r>
      <w:r w:rsidR="001A7B98">
        <w:t xml:space="preserve"> </w:t>
      </w:r>
      <w:hyperlink r:id="rId1" w:history="1">
        <w:r w:rsidR="001A7B98" w:rsidRPr="006D4B7D">
          <w:rPr>
            <w:rStyle w:val="Lienhypertexte"/>
          </w:rPr>
          <w:t>https://bofip.impots.gouv.fr/bofip/10691-PGP.html/identifiant=BOI-TVA-DECLA-30-10-30-20250416</w:t>
        </w:r>
      </w:hyperlink>
    </w:p>
  </w:footnote>
  <w:footnote w:id="2">
    <w:p w14:paraId="219938DE" w14:textId="77E48D2F" w:rsidR="0046173F" w:rsidRDefault="0046173F">
      <w:pPr>
        <w:pStyle w:val="Notedebasdepage"/>
      </w:pPr>
      <w:r>
        <w:rPr>
          <w:rStyle w:val="Appelnotedebasdep"/>
        </w:rPr>
        <w:footnoteRef/>
      </w:r>
      <w:r>
        <w:t xml:space="preserve"> </w:t>
      </w:r>
      <w:hyperlink r:id="rId2" w:history="1">
        <w:r w:rsidR="00F750BB" w:rsidRPr="001A7B98">
          <w:rPr>
            <w:rStyle w:val="Lienhypertexte"/>
          </w:rPr>
          <w:t>https://bycyb.com/wp-content/uploads/2025/12/FRANCAIS-REF-1.8-CSC</w:t>
        </w:r>
        <w:r w:rsidR="00F750BB" w:rsidRPr="001A7B98">
          <w:rPr>
            <w:rStyle w:val="Lienhypertexte"/>
          </w:rPr>
          <w:t>-</w:t>
        </w:r>
        <w:r w:rsidR="00F750BB" w:rsidRPr="001A7B98">
          <w:rPr>
            <w:rStyle w:val="Lienhypertexte"/>
          </w:rPr>
          <w:t>AU-12-12-2025-publie.pdf</w:t>
        </w:r>
      </w:hyperlink>
    </w:p>
  </w:footnote>
  <w:footnote w:id="3">
    <w:p w14:paraId="0E276D46" w14:textId="77777777" w:rsidR="0046173F" w:rsidRDefault="0046173F">
      <w:pPr>
        <w:pStyle w:val="Notedebasdepage"/>
      </w:pPr>
      <w:r>
        <w:rPr>
          <w:rStyle w:val="Appelnotedebasdep"/>
        </w:rPr>
        <w:footnoteRef/>
      </w:r>
      <w:r>
        <w:t xml:space="preserve"> </w:t>
      </w:r>
      <w:hyperlink r:id="rId3" w:history="1">
        <w:r w:rsidRPr="00BD1177">
          <w:rPr>
            <w:rStyle w:val="Lienhypertexte"/>
          </w:rPr>
          <w:t>https://www.impots.gouv.fr/portail/professionnel/questions/quel-est-le-champ-dapplication-de-lobligation-de-detenir-un-logiciel-de</w:t>
        </w:r>
      </w:hyperlink>
    </w:p>
  </w:footnote>
  <w:footnote w:id="4">
    <w:p w14:paraId="1997DAFE" w14:textId="77777777" w:rsidR="00C51710" w:rsidRDefault="00C51710" w:rsidP="009A27F7">
      <w:pPr>
        <w:pStyle w:val="Notedebasdepage"/>
      </w:pPr>
      <w:r w:rsidRPr="00FF513F">
        <w:rPr>
          <w:rStyle w:val="Appelnotedebasdep"/>
        </w:rPr>
        <w:footnoteRef/>
      </w:r>
      <w:r w:rsidRPr="00FF513F">
        <w:t xml:space="preserve"> CF : exigence technique n°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7"/>
      <w:gridCol w:w="7061"/>
      <w:gridCol w:w="3640"/>
    </w:tblGrid>
    <w:tr w:rsidR="0046173F" w14:paraId="184014CD" w14:textId="77777777" w:rsidTr="00AF2664">
      <w:trPr>
        <w:trHeight w:val="1208"/>
      </w:trPr>
      <w:tc>
        <w:tcPr>
          <w:tcW w:w="4687" w:type="dxa"/>
          <w:vAlign w:val="center"/>
        </w:tcPr>
        <w:p w14:paraId="1CDC84C4" w14:textId="77777777" w:rsidR="006E50F2" w:rsidRDefault="006E50F2" w:rsidP="006E50F2">
          <w:pPr>
            <w:pStyle w:val="En-tte"/>
            <w:rPr>
              <w:rFonts w:ascii="Arial" w:hAnsi="Arial" w:cs="Arial"/>
              <w:sz w:val="18"/>
            </w:rPr>
          </w:pPr>
          <w:r>
            <w:rPr>
              <w:rFonts w:ascii="Arial" w:hAnsi="Arial" w:cs="Arial"/>
              <w:sz w:val="18"/>
            </w:rPr>
            <w:t>Projet n° :</w:t>
          </w:r>
        </w:p>
        <w:p w14:paraId="52DE0960" w14:textId="77777777" w:rsidR="006E50F2" w:rsidRDefault="006E50F2" w:rsidP="006E50F2">
          <w:pPr>
            <w:pStyle w:val="En-tte"/>
            <w:rPr>
              <w:rFonts w:ascii="Arial" w:hAnsi="Arial" w:cs="Arial"/>
              <w:sz w:val="18"/>
            </w:rPr>
          </w:pPr>
          <w:r>
            <w:rPr>
              <w:rFonts w:ascii="Arial" w:hAnsi="Arial" w:cs="Arial"/>
              <w:sz w:val="18"/>
            </w:rPr>
            <w:t>Nom évaluateur :</w:t>
          </w:r>
        </w:p>
        <w:p w14:paraId="2B1A8E3B" w14:textId="77777777" w:rsidR="0046173F" w:rsidRDefault="006E50F2" w:rsidP="006E50F2">
          <w:pPr>
            <w:pStyle w:val="En-tte"/>
          </w:pPr>
          <w:r>
            <w:rPr>
              <w:rFonts w:ascii="Arial" w:hAnsi="Arial" w:cs="Arial"/>
              <w:sz w:val="18"/>
            </w:rPr>
            <w:t>Date de réalisation :</w:t>
          </w:r>
        </w:p>
      </w:tc>
      <w:tc>
        <w:tcPr>
          <w:tcW w:w="7061" w:type="dxa"/>
          <w:vAlign w:val="center"/>
        </w:tcPr>
        <w:p w14:paraId="34CF258E" w14:textId="5472C050" w:rsidR="0046173F" w:rsidRDefault="0046173F" w:rsidP="00073AB8">
          <w:pPr>
            <w:pStyle w:val="En-tte"/>
            <w:jc w:val="center"/>
            <w:rPr>
              <w:rFonts w:ascii="Arial" w:hAnsi="Arial" w:cs="Arial"/>
              <w:b/>
              <w:bCs/>
              <w:sz w:val="32"/>
            </w:rPr>
          </w:pPr>
          <w:r>
            <w:rPr>
              <w:rFonts w:ascii="Arial" w:hAnsi="Arial" w:cs="Arial"/>
              <w:b/>
              <w:bCs/>
              <w:sz w:val="32"/>
            </w:rPr>
            <w:t>Formulaire recevabilité documentaire</w:t>
          </w:r>
        </w:p>
        <w:p w14:paraId="09E0944D" w14:textId="5A5DEAFC" w:rsidR="0046173F" w:rsidRPr="006E50F2" w:rsidRDefault="00525EEF" w:rsidP="001D77E3">
          <w:pPr>
            <w:pStyle w:val="En-tte"/>
            <w:jc w:val="center"/>
            <w:rPr>
              <w:sz w:val="24"/>
            </w:rPr>
          </w:pPr>
          <w:r w:rsidRPr="006E50F2">
            <w:rPr>
              <w:sz w:val="24"/>
            </w:rPr>
            <w:t>Référentiel LNE v1.</w:t>
          </w:r>
          <w:r w:rsidR="00AF2664">
            <w:rPr>
              <w:sz w:val="24"/>
            </w:rPr>
            <w:t>8</w:t>
          </w:r>
        </w:p>
        <w:p w14:paraId="07A60E0A" w14:textId="491BB697" w:rsidR="0046173F" w:rsidRDefault="00C779D2" w:rsidP="00CD4B63">
          <w:pPr>
            <w:pStyle w:val="En-tte"/>
            <w:jc w:val="center"/>
            <w:rPr>
              <w:rFonts w:ascii="Arial" w:hAnsi="Arial" w:cs="Arial"/>
              <w:b/>
              <w:bCs/>
              <w:sz w:val="32"/>
            </w:rPr>
          </w:pPr>
          <w:r w:rsidRPr="006E50F2">
            <w:rPr>
              <w:sz w:val="16"/>
            </w:rPr>
            <w:t>C_</w:t>
          </w:r>
          <w:r w:rsidR="0026571C">
            <w:rPr>
              <w:sz w:val="16"/>
            </w:rPr>
            <w:t>PLN</w:t>
          </w:r>
          <w:r w:rsidRPr="006E50F2">
            <w:rPr>
              <w:sz w:val="16"/>
            </w:rPr>
            <w:t>_</w:t>
          </w:r>
          <w:r w:rsidR="0026571C">
            <w:rPr>
              <w:sz w:val="16"/>
            </w:rPr>
            <w:t>15</w:t>
          </w:r>
        </w:p>
      </w:tc>
      <w:tc>
        <w:tcPr>
          <w:tcW w:w="3640" w:type="dxa"/>
          <w:vAlign w:val="center"/>
        </w:tcPr>
        <w:p w14:paraId="087554BA" w14:textId="0A090834" w:rsidR="0046173F" w:rsidRDefault="00AF2664" w:rsidP="00073AB8">
          <w:pPr>
            <w:pStyle w:val="En-tte"/>
          </w:pPr>
          <w:r>
            <w:rPr>
              <w:rFonts w:eastAsiaTheme="minorEastAsia"/>
              <w:noProof/>
            </w:rPr>
            <w:drawing>
              <wp:anchor distT="0" distB="0" distL="114300" distR="114300" simplePos="0" relativeHeight="251659264" behindDoc="1" locked="0" layoutInCell="1" allowOverlap="1" wp14:anchorId="178C6ADD" wp14:editId="6336A760">
                <wp:simplePos x="0" y="0"/>
                <wp:positionH relativeFrom="column">
                  <wp:posOffset>460375</wp:posOffset>
                </wp:positionH>
                <wp:positionV relativeFrom="paragraph">
                  <wp:posOffset>-15240</wp:posOffset>
                </wp:positionV>
                <wp:extent cx="1318260" cy="741680"/>
                <wp:effectExtent l="0" t="0" r="0" b="0"/>
                <wp:wrapNone/>
                <wp:docPr id="4257961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45350" name="Ima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260" cy="7416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D6ABCE9" w14:textId="5EF53B0B" w:rsidR="0046173F" w:rsidRPr="007725D0" w:rsidRDefault="0046173F" w:rsidP="007725D0">
    <w:pPr>
      <w:pStyle w:val="En-tte"/>
      <w:tabs>
        <w:tab w:val="clear" w:pos="4536"/>
        <w:tab w:val="clear" w:pos="9072"/>
        <w:tab w:val="left" w:pos="7764"/>
      </w:tabs>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8A1"/>
    <w:multiLevelType w:val="hybridMultilevel"/>
    <w:tmpl w:val="19AEAF56"/>
    <w:lvl w:ilvl="0" w:tplc="B9347E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D169B4"/>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882994"/>
    <w:multiLevelType w:val="hybridMultilevel"/>
    <w:tmpl w:val="FB0EE480"/>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20CD0276"/>
    <w:multiLevelType w:val="hybridMultilevel"/>
    <w:tmpl w:val="2C62FF10"/>
    <w:lvl w:ilvl="0" w:tplc="02E2D7F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276098"/>
    <w:multiLevelType w:val="hybridMultilevel"/>
    <w:tmpl w:val="5D2AAD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AD54744"/>
    <w:multiLevelType w:val="hybridMultilevel"/>
    <w:tmpl w:val="0062FC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1E48EC"/>
    <w:multiLevelType w:val="hybridMultilevel"/>
    <w:tmpl w:val="7AA466D6"/>
    <w:lvl w:ilvl="0" w:tplc="B7CA4A16">
      <w:start w:val="1"/>
      <w:numFmt w:val="bullet"/>
      <w:lvlText w:val="-"/>
      <w:lvlJc w:val="left"/>
      <w:pPr>
        <w:ind w:left="720" w:hanging="360"/>
      </w:pPr>
      <w:rPr>
        <w:rFonts w:ascii="Arial" w:eastAsiaTheme="minorHAnsi" w:hAnsi="Arial" w:cs="Arial" w:hint="default"/>
        <w:i/>
        <w:color w:val="0000FF"/>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CF7D53"/>
    <w:multiLevelType w:val="hybridMultilevel"/>
    <w:tmpl w:val="4A46D50E"/>
    <w:lvl w:ilvl="0" w:tplc="B9347E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F23FBD"/>
    <w:multiLevelType w:val="hybridMultilevel"/>
    <w:tmpl w:val="FEBAB3B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FC628AB"/>
    <w:multiLevelType w:val="hybridMultilevel"/>
    <w:tmpl w:val="35267A6C"/>
    <w:lvl w:ilvl="0" w:tplc="B9347E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146629"/>
    <w:multiLevelType w:val="hybridMultilevel"/>
    <w:tmpl w:val="70ECA5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A82461"/>
    <w:multiLevelType w:val="hybridMultilevel"/>
    <w:tmpl w:val="0D303A40"/>
    <w:lvl w:ilvl="0" w:tplc="67A6C15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4109D5"/>
    <w:multiLevelType w:val="hybridMultilevel"/>
    <w:tmpl w:val="F3CEEF6C"/>
    <w:lvl w:ilvl="0" w:tplc="5E346B6E">
      <w:start w:val="1"/>
      <w:numFmt w:val="lowerLetter"/>
      <w:lvlText w:val="%1)"/>
      <w:lvlJc w:val="left"/>
      <w:pPr>
        <w:ind w:left="1653" w:hanging="94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5C817BE9"/>
    <w:multiLevelType w:val="hybridMultilevel"/>
    <w:tmpl w:val="48AC504C"/>
    <w:lvl w:ilvl="0" w:tplc="16841274">
      <w:start w:val="3"/>
      <w:numFmt w:val="bullet"/>
      <w:lvlText w:val="-"/>
      <w:lvlJc w:val="left"/>
      <w:pPr>
        <w:ind w:left="720" w:hanging="360"/>
      </w:pPr>
      <w:rPr>
        <w:rFonts w:ascii="Arial" w:eastAsiaTheme="minorHAnsi" w:hAnsi="Arial" w:cs="Arial" w:hint="default"/>
        <w:color w:val="0000FF"/>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2A5830"/>
    <w:multiLevelType w:val="hybridMultilevel"/>
    <w:tmpl w:val="97BA6742"/>
    <w:lvl w:ilvl="0" w:tplc="DCDA373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03228B"/>
    <w:multiLevelType w:val="hybridMultilevel"/>
    <w:tmpl w:val="C2026E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9EE253E"/>
    <w:multiLevelType w:val="hybridMultilevel"/>
    <w:tmpl w:val="DF3EFACE"/>
    <w:lvl w:ilvl="0" w:tplc="CD2A633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D116D9"/>
    <w:multiLevelType w:val="hybridMultilevel"/>
    <w:tmpl w:val="4C54854E"/>
    <w:lvl w:ilvl="0" w:tplc="B9347E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0A22BE"/>
    <w:multiLevelType w:val="multilevel"/>
    <w:tmpl w:val="047C84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54238992">
    <w:abstractNumId w:val="6"/>
  </w:num>
  <w:num w:numId="2" w16cid:durableId="1549145615">
    <w:abstractNumId w:val="11"/>
  </w:num>
  <w:num w:numId="3" w16cid:durableId="2005938595">
    <w:abstractNumId w:val="9"/>
  </w:num>
  <w:num w:numId="4" w16cid:durableId="1509249647">
    <w:abstractNumId w:val="17"/>
  </w:num>
  <w:num w:numId="5" w16cid:durableId="122769415">
    <w:abstractNumId w:val="7"/>
  </w:num>
  <w:num w:numId="6" w16cid:durableId="570040365">
    <w:abstractNumId w:val="0"/>
  </w:num>
  <w:num w:numId="7" w16cid:durableId="1673025512">
    <w:abstractNumId w:val="3"/>
  </w:num>
  <w:num w:numId="8" w16cid:durableId="1752191911">
    <w:abstractNumId w:val="2"/>
  </w:num>
  <w:num w:numId="9" w16cid:durableId="804467195">
    <w:abstractNumId w:val="5"/>
  </w:num>
  <w:num w:numId="10" w16cid:durableId="1092773415">
    <w:abstractNumId w:val="18"/>
  </w:num>
  <w:num w:numId="11" w16cid:durableId="1998460364">
    <w:abstractNumId w:val="12"/>
  </w:num>
  <w:num w:numId="12" w16cid:durableId="2054233274">
    <w:abstractNumId w:val="10"/>
  </w:num>
  <w:num w:numId="13" w16cid:durableId="550071205">
    <w:abstractNumId w:val="16"/>
  </w:num>
  <w:num w:numId="14" w16cid:durableId="280963315">
    <w:abstractNumId w:val="4"/>
  </w:num>
  <w:num w:numId="15" w16cid:durableId="1917859495">
    <w:abstractNumId w:val="13"/>
  </w:num>
  <w:num w:numId="16" w16cid:durableId="1147434624">
    <w:abstractNumId w:val="15"/>
  </w:num>
  <w:num w:numId="17" w16cid:durableId="1860850993">
    <w:abstractNumId w:val="8"/>
  </w:num>
  <w:num w:numId="18" w16cid:durableId="1317495071">
    <w:abstractNumId w:val="1"/>
  </w:num>
  <w:num w:numId="19" w16cid:durableId="14968475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28D"/>
    <w:rsid w:val="000162D3"/>
    <w:rsid w:val="000357E6"/>
    <w:rsid w:val="00041837"/>
    <w:rsid w:val="0004435B"/>
    <w:rsid w:val="00073AB8"/>
    <w:rsid w:val="00074680"/>
    <w:rsid w:val="00087D9C"/>
    <w:rsid w:val="000B2D09"/>
    <w:rsid w:val="000B78A5"/>
    <w:rsid w:val="000C1B96"/>
    <w:rsid w:val="000E085E"/>
    <w:rsid w:val="000E3C8E"/>
    <w:rsid w:val="00137AB9"/>
    <w:rsid w:val="001510D1"/>
    <w:rsid w:val="00174851"/>
    <w:rsid w:val="00177092"/>
    <w:rsid w:val="00186605"/>
    <w:rsid w:val="001973B3"/>
    <w:rsid w:val="001A3B2D"/>
    <w:rsid w:val="001A7B98"/>
    <w:rsid w:val="001B54A1"/>
    <w:rsid w:val="001C27C4"/>
    <w:rsid w:val="001C4E92"/>
    <w:rsid w:val="001C6DB8"/>
    <w:rsid w:val="001C795B"/>
    <w:rsid w:val="001D4AEF"/>
    <w:rsid w:val="001D612F"/>
    <w:rsid w:val="001D77E3"/>
    <w:rsid w:val="001F5295"/>
    <w:rsid w:val="00220403"/>
    <w:rsid w:val="002214FC"/>
    <w:rsid w:val="00227E19"/>
    <w:rsid w:val="002351BF"/>
    <w:rsid w:val="002363E5"/>
    <w:rsid w:val="0026571C"/>
    <w:rsid w:val="002672DB"/>
    <w:rsid w:val="002A2C42"/>
    <w:rsid w:val="002B3763"/>
    <w:rsid w:val="002B7C2A"/>
    <w:rsid w:val="002E2C42"/>
    <w:rsid w:val="00310C74"/>
    <w:rsid w:val="00310E7A"/>
    <w:rsid w:val="003136A9"/>
    <w:rsid w:val="00327676"/>
    <w:rsid w:val="003535E8"/>
    <w:rsid w:val="00364828"/>
    <w:rsid w:val="003F29DF"/>
    <w:rsid w:val="003F7EE2"/>
    <w:rsid w:val="00405BBB"/>
    <w:rsid w:val="00432E92"/>
    <w:rsid w:val="00456A2E"/>
    <w:rsid w:val="0046173F"/>
    <w:rsid w:val="00463A1B"/>
    <w:rsid w:val="00473626"/>
    <w:rsid w:val="00497ADA"/>
    <w:rsid w:val="004B2764"/>
    <w:rsid w:val="004B6DDB"/>
    <w:rsid w:val="004E2A9F"/>
    <w:rsid w:val="004F14E5"/>
    <w:rsid w:val="00525EEF"/>
    <w:rsid w:val="0053081B"/>
    <w:rsid w:val="00534DA1"/>
    <w:rsid w:val="00543093"/>
    <w:rsid w:val="00546B94"/>
    <w:rsid w:val="00551DAF"/>
    <w:rsid w:val="00553113"/>
    <w:rsid w:val="005919D0"/>
    <w:rsid w:val="005C3FD3"/>
    <w:rsid w:val="005D62AC"/>
    <w:rsid w:val="00606885"/>
    <w:rsid w:val="00640185"/>
    <w:rsid w:val="006518F1"/>
    <w:rsid w:val="00660669"/>
    <w:rsid w:val="00670905"/>
    <w:rsid w:val="00696401"/>
    <w:rsid w:val="0069665A"/>
    <w:rsid w:val="006A3F99"/>
    <w:rsid w:val="006B1F25"/>
    <w:rsid w:val="006B20E6"/>
    <w:rsid w:val="006E50F2"/>
    <w:rsid w:val="006F7AAB"/>
    <w:rsid w:val="00706CEF"/>
    <w:rsid w:val="007171C2"/>
    <w:rsid w:val="00717429"/>
    <w:rsid w:val="00721493"/>
    <w:rsid w:val="00730008"/>
    <w:rsid w:val="007443A5"/>
    <w:rsid w:val="00764ADA"/>
    <w:rsid w:val="00767D1C"/>
    <w:rsid w:val="007725D0"/>
    <w:rsid w:val="00775800"/>
    <w:rsid w:val="007B696C"/>
    <w:rsid w:val="007C1F85"/>
    <w:rsid w:val="007D0042"/>
    <w:rsid w:val="00803255"/>
    <w:rsid w:val="008343B0"/>
    <w:rsid w:val="008510A0"/>
    <w:rsid w:val="00852E31"/>
    <w:rsid w:val="00882FBC"/>
    <w:rsid w:val="008D18C1"/>
    <w:rsid w:val="008D26FE"/>
    <w:rsid w:val="0090148B"/>
    <w:rsid w:val="009229EE"/>
    <w:rsid w:val="00954A12"/>
    <w:rsid w:val="00960E22"/>
    <w:rsid w:val="009A27F7"/>
    <w:rsid w:val="009B6AA0"/>
    <w:rsid w:val="009C512C"/>
    <w:rsid w:val="009D1DCC"/>
    <w:rsid w:val="009D211B"/>
    <w:rsid w:val="009F2602"/>
    <w:rsid w:val="00A14DA4"/>
    <w:rsid w:val="00A26869"/>
    <w:rsid w:val="00A50225"/>
    <w:rsid w:val="00A53D55"/>
    <w:rsid w:val="00A636E8"/>
    <w:rsid w:val="00A70C6D"/>
    <w:rsid w:val="00A736F1"/>
    <w:rsid w:val="00A8419E"/>
    <w:rsid w:val="00A850C8"/>
    <w:rsid w:val="00A8625A"/>
    <w:rsid w:val="00A91678"/>
    <w:rsid w:val="00AA4847"/>
    <w:rsid w:val="00AE55A7"/>
    <w:rsid w:val="00AF2664"/>
    <w:rsid w:val="00B04F2F"/>
    <w:rsid w:val="00B52FE0"/>
    <w:rsid w:val="00B64792"/>
    <w:rsid w:val="00B8214B"/>
    <w:rsid w:val="00BA1EA5"/>
    <w:rsid w:val="00BB2990"/>
    <w:rsid w:val="00BB5D20"/>
    <w:rsid w:val="00BB7B66"/>
    <w:rsid w:val="00BD1177"/>
    <w:rsid w:val="00BD6179"/>
    <w:rsid w:val="00C17DF7"/>
    <w:rsid w:val="00C277D5"/>
    <w:rsid w:val="00C3795C"/>
    <w:rsid w:val="00C42AAE"/>
    <w:rsid w:val="00C51710"/>
    <w:rsid w:val="00C56A95"/>
    <w:rsid w:val="00C71850"/>
    <w:rsid w:val="00C779D2"/>
    <w:rsid w:val="00C80C7C"/>
    <w:rsid w:val="00C8465D"/>
    <w:rsid w:val="00CA5AF7"/>
    <w:rsid w:val="00CA7BA5"/>
    <w:rsid w:val="00CB61C1"/>
    <w:rsid w:val="00CD4B63"/>
    <w:rsid w:val="00D20D2E"/>
    <w:rsid w:val="00D355CC"/>
    <w:rsid w:val="00D60666"/>
    <w:rsid w:val="00D61FAB"/>
    <w:rsid w:val="00D64949"/>
    <w:rsid w:val="00D711E8"/>
    <w:rsid w:val="00D7587A"/>
    <w:rsid w:val="00D93675"/>
    <w:rsid w:val="00DA5F7A"/>
    <w:rsid w:val="00DD5EAA"/>
    <w:rsid w:val="00DE711A"/>
    <w:rsid w:val="00E15A13"/>
    <w:rsid w:val="00E1628D"/>
    <w:rsid w:val="00E4295D"/>
    <w:rsid w:val="00E539B2"/>
    <w:rsid w:val="00E54B77"/>
    <w:rsid w:val="00E56B2C"/>
    <w:rsid w:val="00E761CA"/>
    <w:rsid w:val="00E82A64"/>
    <w:rsid w:val="00E82EDB"/>
    <w:rsid w:val="00E86622"/>
    <w:rsid w:val="00EA6A06"/>
    <w:rsid w:val="00EB23A8"/>
    <w:rsid w:val="00EB5ABF"/>
    <w:rsid w:val="00EC0680"/>
    <w:rsid w:val="00EE1E78"/>
    <w:rsid w:val="00EE3D83"/>
    <w:rsid w:val="00F04AE4"/>
    <w:rsid w:val="00F3460C"/>
    <w:rsid w:val="00F35FA8"/>
    <w:rsid w:val="00F4413F"/>
    <w:rsid w:val="00F61BB6"/>
    <w:rsid w:val="00F65AEC"/>
    <w:rsid w:val="00F73B3C"/>
    <w:rsid w:val="00F750BB"/>
    <w:rsid w:val="00FB51A5"/>
    <w:rsid w:val="00FB5518"/>
    <w:rsid w:val="00FC28AE"/>
    <w:rsid w:val="00FE2C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0D561"/>
  <w15:docId w15:val="{8A3D95E9-2B1E-4E7C-8D00-61A125F5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62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964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unhideWhenUsed/>
    <w:qFormat/>
    <w:rsid w:val="0004435B"/>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628D"/>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E1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auditeur">
    <w:name w:val="Instructions auditeur"/>
    <w:basedOn w:val="Normal"/>
    <w:link w:val="InstructionsauditeurCar"/>
    <w:qFormat/>
    <w:rsid w:val="00696401"/>
    <w:pPr>
      <w:spacing w:after="0" w:line="240" w:lineRule="auto"/>
    </w:pPr>
    <w:rPr>
      <w:rFonts w:ascii="Arial" w:eastAsia="Times New Roman" w:hAnsi="Arial" w:cs="Arial"/>
      <w:i/>
      <w:iCs/>
      <w:color w:val="0000FF"/>
      <w:sz w:val="16"/>
      <w:szCs w:val="24"/>
      <w:lang w:eastAsia="fr-FR"/>
    </w:rPr>
  </w:style>
  <w:style w:type="character" w:customStyle="1" w:styleId="InstructionsauditeurCar">
    <w:name w:val="Instructions auditeur Car"/>
    <w:link w:val="Instructionsauditeur"/>
    <w:rsid w:val="00696401"/>
    <w:rPr>
      <w:rFonts w:ascii="Arial" w:eastAsia="Times New Roman" w:hAnsi="Arial" w:cs="Arial"/>
      <w:i/>
      <w:iCs/>
      <w:color w:val="0000FF"/>
      <w:sz w:val="16"/>
      <w:szCs w:val="24"/>
      <w:lang w:eastAsia="fr-FR"/>
    </w:rPr>
  </w:style>
  <w:style w:type="character" w:customStyle="1" w:styleId="Titre2Car">
    <w:name w:val="Titre 2 Car"/>
    <w:basedOn w:val="Policepardfaut"/>
    <w:link w:val="Titre2"/>
    <w:uiPriority w:val="9"/>
    <w:rsid w:val="00696401"/>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696401"/>
    <w:rPr>
      <w:b/>
      <w:bCs/>
    </w:rPr>
  </w:style>
  <w:style w:type="paragraph" w:styleId="Paragraphedeliste">
    <w:name w:val="List Paragraph"/>
    <w:basedOn w:val="Normal"/>
    <w:qFormat/>
    <w:rsid w:val="00606885"/>
    <w:pPr>
      <w:ind w:left="720"/>
      <w:contextualSpacing/>
    </w:pPr>
  </w:style>
  <w:style w:type="character" w:customStyle="1" w:styleId="Titre4Car">
    <w:name w:val="Titre 4 Car"/>
    <w:basedOn w:val="Policepardfaut"/>
    <w:link w:val="Titre4"/>
    <w:uiPriority w:val="9"/>
    <w:rsid w:val="0004435B"/>
    <w:rPr>
      <w:rFonts w:asciiTheme="majorHAnsi" w:eastAsiaTheme="majorEastAsia" w:hAnsiTheme="majorHAnsi" w:cstheme="majorBidi"/>
      <w:b/>
      <w:bCs/>
      <w:i/>
      <w:iCs/>
      <w:color w:val="4F81BD" w:themeColor="accent1"/>
      <w:sz w:val="24"/>
      <w:szCs w:val="24"/>
    </w:rPr>
  </w:style>
  <w:style w:type="paragraph" w:styleId="En-ttedetabledesmatires">
    <w:name w:val="TOC Heading"/>
    <w:basedOn w:val="Titre1"/>
    <w:next w:val="Normal"/>
    <w:uiPriority w:val="39"/>
    <w:unhideWhenUsed/>
    <w:qFormat/>
    <w:rsid w:val="0004435B"/>
    <w:pPr>
      <w:outlineLvl w:val="9"/>
    </w:pPr>
    <w:rPr>
      <w:lang w:eastAsia="fr-FR"/>
    </w:rPr>
  </w:style>
  <w:style w:type="paragraph" w:styleId="TM1">
    <w:name w:val="toc 1"/>
    <w:basedOn w:val="Normal"/>
    <w:next w:val="Normal"/>
    <w:autoRedefine/>
    <w:uiPriority w:val="39"/>
    <w:unhideWhenUsed/>
    <w:rsid w:val="0004435B"/>
    <w:pPr>
      <w:spacing w:after="100"/>
    </w:pPr>
  </w:style>
  <w:style w:type="character" w:styleId="Lienhypertexte">
    <w:name w:val="Hyperlink"/>
    <w:basedOn w:val="Policepardfaut"/>
    <w:uiPriority w:val="99"/>
    <w:unhideWhenUsed/>
    <w:rsid w:val="0004435B"/>
    <w:rPr>
      <w:color w:val="0000FF" w:themeColor="hyperlink"/>
      <w:u w:val="single"/>
    </w:rPr>
  </w:style>
  <w:style w:type="paragraph" w:styleId="Textedebulles">
    <w:name w:val="Balloon Text"/>
    <w:basedOn w:val="Normal"/>
    <w:link w:val="TextedebullesCar"/>
    <w:uiPriority w:val="99"/>
    <w:semiHidden/>
    <w:unhideWhenUsed/>
    <w:rsid w:val="000443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435B"/>
    <w:rPr>
      <w:rFonts w:ascii="Tahoma" w:hAnsi="Tahoma" w:cs="Tahoma"/>
      <w:sz w:val="16"/>
      <w:szCs w:val="16"/>
    </w:rPr>
  </w:style>
  <w:style w:type="paragraph" w:styleId="En-tte">
    <w:name w:val="header"/>
    <w:basedOn w:val="Normal"/>
    <w:link w:val="En-tteCar"/>
    <w:unhideWhenUsed/>
    <w:rsid w:val="007725D0"/>
    <w:pPr>
      <w:tabs>
        <w:tab w:val="center" w:pos="4536"/>
        <w:tab w:val="right" w:pos="9072"/>
      </w:tabs>
      <w:spacing w:after="0" w:line="240" w:lineRule="auto"/>
    </w:pPr>
  </w:style>
  <w:style w:type="character" w:customStyle="1" w:styleId="En-tteCar">
    <w:name w:val="En-tête Car"/>
    <w:basedOn w:val="Policepardfaut"/>
    <w:link w:val="En-tte"/>
    <w:rsid w:val="007725D0"/>
  </w:style>
  <w:style w:type="paragraph" w:styleId="Pieddepage">
    <w:name w:val="footer"/>
    <w:basedOn w:val="Normal"/>
    <w:link w:val="PieddepageCar"/>
    <w:uiPriority w:val="99"/>
    <w:unhideWhenUsed/>
    <w:rsid w:val="00772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25D0"/>
  </w:style>
  <w:style w:type="paragraph" w:styleId="TM2">
    <w:name w:val="toc 2"/>
    <w:basedOn w:val="Normal"/>
    <w:next w:val="Normal"/>
    <w:autoRedefine/>
    <w:uiPriority w:val="39"/>
    <w:unhideWhenUsed/>
    <w:rsid w:val="0090148B"/>
    <w:pPr>
      <w:spacing w:after="100"/>
      <w:ind w:left="220"/>
    </w:pPr>
  </w:style>
  <w:style w:type="paragraph" w:styleId="Notedebasdepage">
    <w:name w:val="footnote text"/>
    <w:basedOn w:val="Normal"/>
    <w:link w:val="NotedebasdepageCar"/>
    <w:uiPriority w:val="99"/>
    <w:unhideWhenUsed/>
    <w:rsid w:val="004E2A9F"/>
    <w:pPr>
      <w:spacing w:after="0" w:line="240" w:lineRule="auto"/>
    </w:pPr>
    <w:rPr>
      <w:sz w:val="20"/>
      <w:szCs w:val="20"/>
    </w:rPr>
  </w:style>
  <w:style w:type="character" w:customStyle="1" w:styleId="NotedebasdepageCar">
    <w:name w:val="Note de bas de page Car"/>
    <w:basedOn w:val="Policepardfaut"/>
    <w:link w:val="Notedebasdepage"/>
    <w:uiPriority w:val="99"/>
    <w:rsid w:val="004E2A9F"/>
    <w:rPr>
      <w:sz w:val="20"/>
      <w:szCs w:val="20"/>
    </w:rPr>
  </w:style>
  <w:style w:type="character" w:styleId="Appelnotedebasdep">
    <w:name w:val="footnote reference"/>
    <w:basedOn w:val="Policepardfaut"/>
    <w:uiPriority w:val="99"/>
    <w:semiHidden/>
    <w:unhideWhenUsed/>
    <w:rsid w:val="004E2A9F"/>
    <w:rPr>
      <w:vertAlign w:val="superscript"/>
    </w:rPr>
  </w:style>
  <w:style w:type="paragraph" w:styleId="Notedefin">
    <w:name w:val="endnote text"/>
    <w:basedOn w:val="Normal"/>
    <w:link w:val="NotedefinCar"/>
    <w:uiPriority w:val="99"/>
    <w:semiHidden/>
    <w:unhideWhenUsed/>
    <w:rsid w:val="00640185"/>
    <w:pPr>
      <w:spacing w:after="0" w:line="240" w:lineRule="auto"/>
    </w:pPr>
    <w:rPr>
      <w:sz w:val="20"/>
      <w:szCs w:val="20"/>
    </w:rPr>
  </w:style>
  <w:style w:type="character" w:customStyle="1" w:styleId="NotedefinCar">
    <w:name w:val="Note de fin Car"/>
    <w:basedOn w:val="Policepardfaut"/>
    <w:link w:val="Notedefin"/>
    <w:uiPriority w:val="99"/>
    <w:semiHidden/>
    <w:rsid w:val="00640185"/>
    <w:rPr>
      <w:sz w:val="20"/>
      <w:szCs w:val="20"/>
    </w:rPr>
  </w:style>
  <w:style w:type="character" w:styleId="Appeldenotedefin">
    <w:name w:val="endnote reference"/>
    <w:basedOn w:val="Policepardfaut"/>
    <w:uiPriority w:val="99"/>
    <w:semiHidden/>
    <w:unhideWhenUsed/>
    <w:rsid w:val="00640185"/>
    <w:rPr>
      <w:vertAlign w:val="superscript"/>
    </w:rPr>
  </w:style>
  <w:style w:type="character" w:styleId="Lienhypertextesuivivisit">
    <w:name w:val="FollowedHyperlink"/>
    <w:basedOn w:val="Policepardfaut"/>
    <w:uiPriority w:val="99"/>
    <w:semiHidden/>
    <w:unhideWhenUsed/>
    <w:rsid w:val="00BD1177"/>
    <w:rPr>
      <w:color w:val="800080" w:themeColor="followedHyperlink"/>
      <w:u w:val="single"/>
    </w:rPr>
  </w:style>
  <w:style w:type="character" w:styleId="Marquedecommentaire">
    <w:name w:val="annotation reference"/>
    <w:basedOn w:val="Policepardfaut"/>
    <w:uiPriority w:val="99"/>
    <w:semiHidden/>
    <w:unhideWhenUsed/>
    <w:rsid w:val="00DE711A"/>
    <w:rPr>
      <w:sz w:val="16"/>
      <w:szCs w:val="16"/>
    </w:rPr>
  </w:style>
  <w:style w:type="paragraph" w:styleId="Commentaire">
    <w:name w:val="annotation text"/>
    <w:basedOn w:val="Normal"/>
    <w:link w:val="CommentaireCar"/>
    <w:uiPriority w:val="99"/>
    <w:semiHidden/>
    <w:unhideWhenUsed/>
    <w:rsid w:val="00DE711A"/>
    <w:pPr>
      <w:spacing w:line="240" w:lineRule="auto"/>
    </w:pPr>
    <w:rPr>
      <w:sz w:val="20"/>
      <w:szCs w:val="20"/>
    </w:rPr>
  </w:style>
  <w:style w:type="character" w:customStyle="1" w:styleId="CommentaireCar">
    <w:name w:val="Commentaire Car"/>
    <w:basedOn w:val="Policepardfaut"/>
    <w:link w:val="Commentaire"/>
    <w:uiPriority w:val="99"/>
    <w:semiHidden/>
    <w:rsid w:val="00DE711A"/>
    <w:rPr>
      <w:sz w:val="20"/>
      <w:szCs w:val="20"/>
    </w:rPr>
  </w:style>
  <w:style w:type="paragraph" w:styleId="Objetducommentaire">
    <w:name w:val="annotation subject"/>
    <w:basedOn w:val="Commentaire"/>
    <w:next w:val="Commentaire"/>
    <w:link w:val="ObjetducommentaireCar"/>
    <w:uiPriority w:val="99"/>
    <w:semiHidden/>
    <w:unhideWhenUsed/>
    <w:rsid w:val="00DE711A"/>
    <w:rPr>
      <w:b/>
      <w:bCs/>
    </w:rPr>
  </w:style>
  <w:style w:type="character" w:customStyle="1" w:styleId="ObjetducommentaireCar">
    <w:name w:val="Objet du commentaire Car"/>
    <w:basedOn w:val="CommentaireCar"/>
    <w:link w:val="Objetducommentaire"/>
    <w:uiPriority w:val="99"/>
    <w:semiHidden/>
    <w:rsid w:val="00DE711A"/>
    <w:rPr>
      <w:b/>
      <w:bCs/>
      <w:sz w:val="20"/>
      <w:szCs w:val="20"/>
    </w:rPr>
  </w:style>
  <w:style w:type="character" w:styleId="Accentuationlgre">
    <w:name w:val="Subtle Emphasis"/>
    <w:uiPriority w:val="19"/>
    <w:qFormat/>
    <w:rsid w:val="00A26869"/>
    <w:rPr>
      <w:sz w:val="22"/>
      <w:szCs w:val="22"/>
    </w:rPr>
  </w:style>
  <w:style w:type="paragraph" w:customStyle="1" w:styleId="Default">
    <w:name w:val="Default"/>
    <w:rsid w:val="0053081B"/>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Policepardfaut"/>
    <w:rsid w:val="009F2602"/>
  </w:style>
  <w:style w:type="character" w:styleId="Mentionnonrsolue">
    <w:name w:val="Unresolved Mention"/>
    <w:basedOn w:val="Policepardfaut"/>
    <w:uiPriority w:val="99"/>
    <w:semiHidden/>
    <w:unhideWhenUsed/>
    <w:rsid w:val="00F75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mpots.gouv.fr/portail/professionnel/questions/quel-est-le-champ-dapplication-de-lobligation-de-detenir-un-logiciel-de" TargetMode="External"/><Relationship Id="rId2" Type="http://schemas.openxmlformats.org/officeDocument/2006/relationships/hyperlink" Target="https://bycyb.com/wp-content/uploads/2025/12/FRANCAIS-REF-1.8-CSC-AU-12-12-2025-publie.pdf" TargetMode="External"/><Relationship Id="rId1" Type="http://schemas.openxmlformats.org/officeDocument/2006/relationships/hyperlink" Target="https://bofip.impots.gouv.fr/bofip/10691-PGP.html/identifiant=BOI-TVA-DECLA-30-10-30-202504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FEA32CAAA1244AE68D4FC2781D185" ma:contentTypeVersion="9" ma:contentTypeDescription="Crée un document." ma:contentTypeScope="" ma:versionID="86c2b3af351ae80490b534f9780a59ab">
  <xsd:schema xmlns:xsd="http://www.w3.org/2001/XMLSchema" xmlns:xs="http://www.w3.org/2001/XMLSchema" xmlns:p="http://schemas.microsoft.com/office/2006/metadata/properties" xmlns:ns2="89ea840d-f948-4284-b885-6bb5ffac2be0" targetNamespace="http://schemas.microsoft.com/office/2006/metadata/properties" ma:root="true" ma:fieldsID="64b025a6f92b83b7181c8c1b70b8317b" ns2:_="">
    <xsd:import namespace="89ea840d-f948-4284-b885-6bb5ffac2b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a840d-f948-4284-b885-6bb5ffac2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500b0d80-6de4-4a44-a18e-046f1bbd79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ea840d-f948-4284-b885-6bb5ffac2be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06344-DC8D-4F14-9CB3-77F8FB6B44BD}"/>
</file>

<file path=customXml/itemProps2.xml><?xml version="1.0" encoding="utf-8"?>
<ds:datastoreItem xmlns:ds="http://schemas.openxmlformats.org/officeDocument/2006/customXml" ds:itemID="{A93E4723-26C1-489D-B52E-69FDB49CBF3C}">
  <ds:schemaRefs>
    <ds:schemaRef ds:uri="http://schemas.microsoft.com/sharepoint/v3/contenttype/forms"/>
  </ds:schemaRefs>
</ds:datastoreItem>
</file>

<file path=customXml/itemProps3.xml><?xml version="1.0" encoding="utf-8"?>
<ds:datastoreItem xmlns:ds="http://schemas.openxmlformats.org/officeDocument/2006/customXml" ds:itemID="{FCFDE6D6-6480-41B4-AA93-BEB64118F837}">
  <ds:schemaRefs>
    <ds:schemaRef ds:uri="http://schemas.microsoft.com/office/2006/metadata/properties"/>
    <ds:schemaRef ds:uri="http://schemas.microsoft.com/office/infopath/2007/PartnerControls"/>
    <ds:schemaRef ds:uri="89ea840d-f948-4284-b885-6bb5ffac2be0"/>
  </ds:schemaRefs>
</ds:datastoreItem>
</file>

<file path=customXml/itemProps4.xml><?xml version="1.0" encoding="utf-8"?>
<ds:datastoreItem xmlns:ds="http://schemas.openxmlformats.org/officeDocument/2006/customXml" ds:itemID="{C7C573CA-3B62-4544-A99F-FF698418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5180</Words>
  <Characters>28495</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LNE</Company>
  <LinksUpToDate>false</LinksUpToDate>
  <CharactersWithSpaces>33608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Clement</dc:creator>
  <cp:lastModifiedBy>Alisson CARMONA</cp:lastModifiedBy>
  <cp:revision>15</cp:revision>
  <dcterms:created xsi:type="dcterms:W3CDTF">2025-02-04T14:28:00Z</dcterms:created>
  <dcterms:modified xsi:type="dcterms:W3CDTF">2026-01-12T14:17:00Z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0x0101001CFFEA32CAAA1244AE68D4FC2781D185</vt:lpwstr>
  </property>
  <property fmtid="{D5CDD505-2E9C-101B-9397-08002B2CF9AE}" pid="3" name="MediaServiceImageTags">
    <vt:lpwstr/>
  </property>
</Properties>
</file>